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7ACB70BC" w14:textId="628A57F8" w:rsidR="00062E82" w:rsidRPr="00B323C9" w:rsidRDefault="00062E82" w:rsidP="00062E82">
      <w:pPr>
        <w:pStyle w:val="a5"/>
        <w:tabs>
          <w:tab w:val="right" w:pos="9180"/>
        </w:tabs>
        <w:ind w:right="-58"/>
        <w:rPr>
          <w:rFonts w:eastAsia="SimSun"/>
          <w:bCs w:val="0"/>
          <w:sz w:val="28"/>
          <w:lang w:val="en-GB" w:eastAsia="ko-KR"/>
        </w:rPr>
      </w:pPr>
      <w:bookmarkStart w:id="0" w:name="OLE_LINK1"/>
      <w:bookmarkStart w:id="1" w:name="OLE_LINK2"/>
      <w:bookmarkStart w:id="2" w:name="_GoBack"/>
      <w:bookmarkEnd w:id="2"/>
      <w:r>
        <w:rPr>
          <w:bCs w:val="0"/>
          <w:sz w:val="28"/>
        </w:rPr>
        <w:t>3GPP TSG RAN WG1 #107-e</w:t>
      </w:r>
      <w:r w:rsidRPr="00FC6EBE">
        <w:rPr>
          <w:bCs w:val="0"/>
          <w:sz w:val="28"/>
        </w:rPr>
        <w:tab/>
      </w:r>
      <w:r w:rsidRPr="00BD455E">
        <w:rPr>
          <w:bCs w:val="0"/>
          <w:sz w:val="28"/>
        </w:rPr>
        <w:t>R1-</w:t>
      </w:r>
      <w:r w:rsidR="001A341D" w:rsidRPr="001A341D">
        <w:rPr>
          <w:bCs w:val="0"/>
          <w:sz w:val="28"/>
        </w:rPr>
        <w:t>2111980</w:t>
      </w:r>
    </w:p>
    <w:p w14:paraId="69B0D53B" w14:textId="4F845E4B" w:rsidR="00062E82" w:rsidRPr="00912280" w:rsidRDefault="00062E82" w:rsidP="00062E82">
      <w:pPr>
        <w:pStyle w:val="a5"/>
        <w:rPr>
          <w:bCs w:val="0"/>
          <w:sz w:val="28"/>
        </w:rPr>
      </w:pPr>
      <w:r>
        <w:rPr>
          <w:bCs w:val="0"/>
          <w:sz w:val="28"/>
          <w:szCs w:val="24"/>
          <w:lang w:eastAsia="ko-KR"/>
        </w:rPr>
        <w:t xml:space="preserve">e-Meeting, </w:t>
      </w:r>
      <w:r w:rsidR="00D119AA" w:rsidRPr="00D73B43">
        <w:rPr>
          <w:bCs w:val="0"/>
          <w:sz w:val="28"/>
          <w:szCs w:val="24"/>
          <w:lang w:eastAsia="ko-KR"/>
        </w:rPr>
        <w:t>November 11</w:t>
      </w:r>
      <w:r w:rsidR="00D119AA" w:rsidRPr="00D73B43">
        <w:rPr>
          <w:bCs w:val="0"/>
          <w:sz w:val="28"/>
          <w:szCs w:val="24"/>
          <w:vertAlign w:val="superscript"/>
          <w:lang w:eastAsia="ko-KR"/>
        </w:rPr>
        <w:t>th</w:t>
      </w:r>
      <w:r w:rsidR="00D119AA" w:rsidRPr="00D73B43">
        <w:rPr>
          <w:bCs w:val="0"/>
          <w:sz w:val="28"/>
          <w:szCs w:val="24"/>
          <w:lang w:eastAsia="ko-KR"/>
        </w:rPr>
        <w:t xml:space="preserve"> – 19</w:t>
      </w:r>
      <w:r w:rsidR="00D119AA" w:rsidRPr="00D73B43">
        <w:rPr>
          <w:bCs w:val="0"/>
          <w:sz w:val="28"/>
          <w:szCs w:val="24"/>
          <w:vertAlign w:val="superscript"/>
          <w:lang w:eastAsia="ko-KR"/>
        </w:rPr>
        <w:t>th</w:t>
      </w:r>
      <w:r w:rsidR="00D119AA" w:rsidRPr="00D73B43">
        <w:rPr>
          <w:bCs w:val="0"/>
          <w:sz w:val="28"/>
          <w:szCs w:val="24"/>
          <w:lang w:eastAsia="ko-KR"/>
        </w:rPr>
        <w:t>,</w:t>
      </w:r>
      <w:r>
        <w:rPr>
          <w:bCs w:val="0"/>
          <w:sz w:val="28"/>
          <w:szCs w:val="24"/>
          <w:lang w:eastAsia="ko-KR"/>
        </w:rPr>
        <w:t xml:space="preserve"> 2021</w:t>
      </w:r>
    </w:p>
    <w:p w14:paraId="1F350865" w14:textId="77777777" w:rsidR="00197EC1" w:rsidRDefault="00197EC1" w:rsidP="00197EC1">
      <w:pPr>
        <w:pStyle w:val="a9"/>
      </w:pPr>
    </w:p>
    <w:p w14:paraId="508FC223" w14:textId="761EF36A" w:rsidR="00FC6EBE" w:rsidRPr="00441660" w:rsidRDefault="00FC6EBE" w:rsidP="002F2108">
      <w:pPr>
        <w:tabs>
          <w:tab w:val="left" w:pos="1985"/>
        </w:tabs>
        <w:spacing w:after="0" w:line="360" w:lineRule="auto"/>
        <w:rPr>
          <w:rFonts w:ascii="Arial" w:eastAsia="바탕" w:hAnsi="Arial"/>
          <w:sz w:val="24"/>
          <w:lang w:val="en-US" w:eastAsia="ko-KR"/>
        </w:rPr>
      </w:pPr>
      <w:bookmarkStart w:id="3" w:name="_Ref298777854"/>
      <w:bookmarkEnd w:id="0"/>
      <w:bookmarkEnd w:id="1"/>
      <w:r w:rsidRPr="00B42E34">
        <w:rPr>
          <w:rFonts w:ascii="Arial" w:hAnsi="Arial"/>
          <w:b/>
          <w:sz w:val="24"/>
          <w:lang w:val="en-US"/>
        </w:rPr>
        <w:t>Agenda Item:</w:t>
      </w:r>
      <w:r w:rsidRPr="00B42E34">
        <w:rPr>
          <w:rFonts w:ascii="Arial" w:hAnsi="Arial"/>
          <w:sz w:val="24"/>
          <w:lang w:val="en-US"/>
        </w:rPr>
        <w:tab/>
      </w:r>
      <w:r w:rsidR="0086079F">
        <w:rPr>
          <w:rFonts w:ascii="Arial" w:hAnsi="Arial"/>
          <w:sz w:val="24"/>
          <w:lang w:val="en-US"/>
        </w:rPr>
        <w:t>8.</w:t>
      </w:r>
      <w:r w:rsidR="00F94A51">
        <w:rPr>
          <w:rFonts w:ascii="Arial" w:hAnsi="Arial"/>
          <w:sz w:val="24"/>
          <w:lang w:val="en-US"/>
        </w:rPr>
        <w:t>8</w:t>
      </w:r>
      <w:r w:rsidR="0086079F">
        <w:rPr>
          <w:rFonts w:ascii="Arial" w:hAnsi="Arial"/>
          <w:sz w:val="24"/>
          <w:lang w:val="en-US"/>
        </w:rPr>
        <w:t>.</w:t>
      </w:r>
      <w:r w:rsidR="00F94A51">
        <w:rPr>
          <w:rFonts w:ascii="Arial" w:hAnsi="Arial"/>
          <w:sz w:val="24"/>
          <w:lang w:val="en-US"/>
        </w:rPr>
        <w:t>1.3</w:t>
      </w:r>
    </w:p>
    <w:p w14:paraId="3617A271" w14:textId="3FC31BA5" w:rsidR="00FC6EBE" w:rsidRPr="007646E8" w:rsidRDefault="00FC6EBE" w:rsidP="002F2108">
      <w:pPr>
        <w:tabs>
          <w:tab w:val="left" w:pos="1985"/>
        </w:tabs>
        <w:spacing w:after="0" w:line="360" w:lineRule="auto"/>
        <w:rPr>
          <w:rFonts w:ascii="Arial" w:eastAsia="바탕" w:hAnsi="Arial"/>
          <w:sz w:val="24"/>
          <w:lang w:val="en-US"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3BF87D7" w14:textId="1175FE68" w:rsidR="00FC6EBE" w:rsidRPr="002E7B0B" w:rsidRDefault="00FC6EBE" w:rsidP="002F2108">
      <w:pPr>
        <w:tabs>
          <w:tab w:val="left" w:pos="1985"/>
        </w:tabs>
        <w:spacing w:after="0" w:line="360" w:lineRule="auto"/>
        <w:ind w:left="1980" w:hanging="1980"/>
        <w:rPr>
          <w:rFonts w:ascii="Arial" w:eastAsia="SimSun" w:hAnsi="Arial"/>
          <w:sz w:val="24"/>
          <w:lang w:eastAsia="ko-KR"/>
        </w:rPr>
      </w:pPr>
      <w:r w:rsidRPr="004C5DD7">
        <w:rPr>
          <w:rFonts w:ascii="Arial" w:hAnsi="Arial"/>
          <w:b/>
          <w:sz w:val="24"/>
        </w:rPr>
        <w:t>Title:</w:t>
      </w:r>
      <w:r w:rsidRPr="004C5DD7">
        <w:rPr>
          <w:rFonts w:ascii="Arial" w:hAnsi="Arial"/>
          <w:sz w:val="24"/>
        </w:rPr>
        <w:t xml:space="preserve"> </w:t>
      </w:r>
      <w:r w:rsidRPr="004C5DD7">
        <w:rPr>
          <w:rFonts w:ascii="Arial" w:hAnsi="Arial"/>
          <w:sz w:val="24"/>
        </w:rPr>
        <w:tab/>
      </w:r>
      <w:r w:rsidR="00942481">
        <w:rPr>
          <w:rFonts w:ascii="Arial" w:hAnsi="Arial"/>
          <w:sz w:val="24"/>
        </w:rPr>
        <w:t>Discussions on j</w:t>
      </w:r>
      <w:r w:rsidR="00F94A51">
        <w:rPr>
          <w:rFonts w:ascii="Arial" w:hAnsi="Arial"/>
          <w:sz w:val="24"/>
        </w:rPr>
        <w:t>oint channel estimation for PUSCH</w:t>
      </w:r>
    </w:p>
    <w:p w14:paraId="25CB2530" w14:textId="77777777"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77777777" w:rsidR="00197EC1" w:rsidRPr="00A63311" w:rsidRDefault="00197EC1" w:rsidP="001424A5">
      <w:pPr>
        <w:pStyle w:val="1"/>
      </w:pPr>
      <w:r w:rsidRPr="00A63311">
        <w:t>Introduction</w:t>
      </w:r>
      <w:bookmarkEnd w:id="3"/>
    </w:p>
    <w:p w14:paraId="729613A2" w14:textId="52384D87" w:rsidR="00B00253" w:rsidRDefault="00B00253" w:rsidP="00D334A9">
      <w:pPr>
        <w:spacing w:line="360" w:lineRule="auto"/>
        <w:ind w:firstLineChars="50" w:firstLine="110"/>
        <w:rPr>
          <w:lang w:eastAsia="ko-KR"/>
        </w:rPr>
      </w:pPr>
      <w:r w:rsidRPr="00B10D26">
        <w:rPr>
          <w:lang w:eastAsia="ko-KR"/>
        </w:rPr>
        <w:t xml:space="preserve">In </w:t>
      </w:r>
      <w:r w:rsidR="004D1FC2">
        <w:rPr>
          <w:lang w:eastAsia="ko-KR"/>
        </w:rPr>
        <w:t>RAN1#10</w:t>
      </w:r>
      <w:r w:rsidR="004242DA">
        <w:rPr>
          <w:lang w:eastAsia="ko-KR"/>
        </w:rPr>
        <w:t>6</w:t>
      </w:r>
      <w:r w:rsidR="009C0E0A">
        <w:rPr>
          <w:lang w:eastAsia="ko-KR"/>
        </w:rPr>
        <w:t>bis</w:t>
      </w:r>
      <w:r w:rsidR="004D1FC2">
        <w:rPr>
          <w:lang w:eastAsia="ko-KR"/>
        </w:rPr>
        <w:t>-</w:t>
      </w:r>
      <w:r w:rsidR="00B53CB0">
        <w:rPr>
          <w:lang w:eastAsia="ko-KR"/>
        </w:rPr>
        <w:t>e</w:t>
      </w:r>
      <w:r w:rsidR="004D1FC2" w:rsidRPr="00B10D26">
        <w:rPr>
          <w:lang w:eastAsia="ko-KR"/>
        </w:rPr>
        <w:t xml:space="preserve"> </w:t>
      </w:r>
      <w:r w:rsidRPr="00B10D26">
        <w:rPr>
          <w:lang w:eastAsia="ko-KR"/>
        </w:rPr>
        <w:t xml:space="preserve">meeting, </w:t>
      </w:r>
      <w:r w:rsidR="00CF08AB">
        <w:rPr>
          <w:lang w:eastAsia="ko-KR"/>
        </w:rPr>
        <w:t>several</w:t>
      </w:r>
      <w:r w:rsidR="004D1FC2" w:rsidRPr="00B10D26">
        <w:rPr>
          <w:lang w:eastAsia="ko-KR"/>
        </w:rPr>
        <w:t xml:space="preserve"> </w:t>
      </w:r>
      <w:r w:rsidRPr="004D1FC2">
        <w:rPr>
          <w:lang w:eastAsia="ko-KR"/>
        </w:rPr>
        <w:t>agreements</w:t>
      </w:r>
      <w:r w:rsidR="00A71DC3" w:rsidRPr="004D1FC2">
        <w:rPr>
          <w:lang w:eastAsia="ko-KR"/>
        </w:rPr>
        <w:t xml:space="preserve"> and a conclusion</w:t>
      </w:r>
      <w:r w:rsidRPr="004D1FC2">
        <w:rPr>
          <w:lang w:eastAsia="ko-KR"/>
        </w:rPr>
        <w:t xml:space="preserve"> were made regarding on </w:t>
      </w:r>
      <w:r w:rsidR="0043050F" w:rsidRPr="004D1FC2">
        <w:rPr>
          <w:lang w:eastAsia="ko-KR"/>
        </w:rPr>
        <w:t>joint channel estimation</w:t>
      </w:r>
      <w:r w:rsidR="0043050F">
        <w:rPr>
          <w:lang w:eastAsia="ko-KR"/>
        </w:rPr>
        <w:t xml:space="preserve"> for PUSCH</w:t>
      </w:r>
      <w:r>
        <w:rPr>
          <w:lang w:eastAsia="ko-KR"/>
        </w:rPr>
        <w:t>.</w:t>
      </w:r>
      <w:r w:rsidRPr="00B10D26">
        <w:rPr>
          <w:lang w:eastAsia="ko-KR"/>
        </w:rPr>
        <w:t xml:space="preserve"> [1]</w:t>
      </w:r>
      <w:r w:rsidR="00B53CB0">
        <w:rPr>
          <w:lang w:eastAsia="ko-KR"/>
        </w:rPr>
        <w:t xml:space="preserve"> In this contribution, we discuss about </w:t>
      </w:r>
      <w:r w:rsidR="00A6012B">
        <w:rPr>
          <w:rFonts w:hint="eastAsia"/>
          <w:lang w:eastAsia="ko-KR"/>
        </w:rPr>
        <w:t xml:space="preserve">use cases for joint channel estimation, dynamic </w:t>
      </w:r>
      <w:r w:rsidR="00A6012B">
        <w:rPr>
          <w:lang w:eastAsia="ko-KR"/>
        </w:rPr>
        <w:t>signalling</w:t>
      </w:r>
      <w:r w:rsidR="00A6012B">
        <w:rPr>
          <w:rFonts w:hint="eastAsia"/>
          <w:lang w:eastAsia="ko-KR"/>
        </w:rPr>
        <w:t xml:space="preserve"> </w:t>
      </w:r>
      <w:r w:rsidR="00A6012B">
        <w:rPr>
          <w:lang w:eastAsia="ko-KR"/>
        </w:rPr>
        <w:t>to enable/disable joint channel estimation, time-domain window for joint channel estimation and inter-slot frequency hopping with inter-slot bundling.</w:t>
      </w:r>
    </w:p>
    <w:p w14:paraId="18A68D70" w14:textId="77777777" w:rsidR="00204D94" w:rsidRPr="00204D94" w:rsidRDefault="00204D94" w:rsidP="000A67CA">
      <w:pPr>
        <w:rPr>
          <w:lang w:eastAsia="ko-KR"/>
        </w:rPr>
      </w:pPr>
    </w:p>
    <w:p w14:paraId="542BB8BA" w14:textId="64643775" w:rsidR="00566BA5" w:rsidRDefault="00A15FA7" w:rsidP="00116A51">
      <w:pPr>
        <w:pStyle w:val="1"/>
      </w:pPr>
      <w:r>
        <w:t>Use cases for joint channel estimation</w:t>
      </w:r>
    </w:p>
    <w:p w14:paraId="1DA40C03" w14:textId="23FB6A26" w:rsidR="004242DA" w:rsidRPr="00927D28" w:rsidRDefault="004242DA" w:rsidP="00927D28">
      <w:pPr>
        <w:pStyle w:val="2"/>
      </w:pPr>
      <w:r>
        <w:t>J</w:t>
      </w:r>
      <w:r>
        <w:rPr>
          <w:rFonts w:hint="eastAsia"/>
        </w:rPr>
        <w:t xml:space="preserve">oint </w:t>
      </w:r>
      <w:r>
        <w:t>channel estimation between different TBs</w:t>
      </w:r>
    </w:p>
    <w:p w14:paraId="1FEDE13B" w14:textId="3E6BD8A3" w:rsidR="004242DA" w:rsidRPr="004242DA" w:rsidRDefault="005159DC" w:rsidP="005159DC">
      <w:pPr>
        <w:spacing w:line="360" w:lineRule="auto"/>
        <w:ind w:firstLineChars="100" w:firstLine="220"/>
        <w:rPr>
          <w:lang w:eastAsia="ko-KR"/>
        </w:rPr>
      </w:pPr>
      <w:r>
        <w:rPr>
          <w:lang w:eastAsia="ko-KR"/>
        </w:rPr>
        <w:t>In the consideration</w:t>
      </w:r>
      <w:r w:rsidRPr="005159DC">
        <w:rPr>
          <w:lang w:eastAsia="ko-KR"/>
        </w:rPr>
        <w:t xml:space="preserve"> of </w:t>
      </w:r>
      <w:r>
        <w:rPr>
          <w:lang w:eastAsia="ko-KR"/>
        </w:rPr>
        <w:t xml:space="preserve">supporting </w:t>
      </w:r>
      <w:r w:rsidRPr="005159DC">
        <w:rPr>
          <w:lang w:eastAsia="ko-KR"/>
        </w:rPr>
        <w:t>joint channel estimation of different TBs, if two different TBs are scheduled to have the same power control</w:t>
      </w:r>
      <w:r>
        <w:rPr>
          <w:lang w:eastAsia="ko-KR"/>
        </w:rPr>
        <w:t xml:space="preserve"> parameter and by</w:t>
      </w:r>
      <w:r w:rsidRPr="005159DC">
        <w:rPr>
          <w:lang w:eastAsia="ko-KR"/>
        </w:rPr>
        <w:t xml:space="preserve"> the same grant, it can be supported. </w:t>
      </w:r>
      <w:r>
        <w:rPr>
          <w:lang w:eastAsia="ko-KR"/>
        </w:rPr>
        <w:t>However</w:t>
      </w:r>
      <w:r w:rsidRPr="005159DC">
        <w:rPr>
          <w:lang w:eastAsia="ko-KR"/>
        </w:rPr>
        <w:t xml:space="preserve"> </w:t>
      </w:r>
      <w:r>
        <w:rPr>
          <w:lang w:eastAsia="ko-KR"/>
        </w:rPr>
        <w:t>t</w:t>
      </w:r>
      <w:r w:rsidRPr="005159DC">
        <w:rPr>
          <w:lang w:eastAsia="ko-KR"/>
        </w:rPr>
        <w:t xml:space="preserve">o make these parameters </w:t>
      </w:r>
      <w:r>
        <w:rPr>
          <w:lang w:eastAsia="ko-KR"/>
        </w:rPr>
        <w:t>to be aligned</w:t>
      </w:r>
      <w:r w:rsidRPr="005159DC">
        <w:rPr>
          <w:lang w:eastAsia="ko-KR"/>
        </w:rPr>
        <w:t>, it takes</w:t>
      </w:r>
      <w:r>
        <w:rPr>
          <w:lang w:eastAsia="ko-KR"/>
        </w:rPr>
        <w:t xml:space="preserve"> a lot of specification effort considering remained </w:t>
      </w:r>
      <w:r w:rsidRPr="005159DC">
        <w:rPr>
          <w:lang w:eastAsia="ko-KR"/>
        </w:rPr>
        <w:t>time is insufficient.</w:t>
      </w:r>
      <w:r>
        <w:rPr>
          <w:lang w:eastAsia="ko-KR"/>
        </w:rPr>
        <w:t xml:space="preserve"> Furthermore </w:t>
      </w:r>
      <w:r w:rsidRPr="005159DC">
        <w:rPr>
          <w:lang w:eastAsia="ko-KR"/>
        </w:rPr>
        <w:t xml:space="preserve">the actual use case is unclear and </w:t>
      </w:r>
      <w:r>
        <w:rPr>
          <w:lang w:eastAsia="ko-KR"/>
        </w:rPr>
        <w:t xml:space="preserve">more importantly, it will affect </w:t>
      </w:r>
      <w:r w:rsidRPr="005159DC">
        <w:rPr>
          <w:lang w:eastAsia="ko-KR"/>
        </w:rPr>
        <w:t xml:space="preserve">the </w:t>
      </w:r>
      <w:r>
        <w:rPr>
          <w:lang w:eastAsia="ko-KR"/>
        </w:rPr>
        <w:t xml:space="preserve">time domain window </w:t>
      </w:r>
      <w:r w:rsidRPr="005159DC">
        <w:rPr>
          <w:lang w:eastAsia="ko-KR"/>
        </w:rPr>
        <w:t xml:space="preserve">design. That is, the configured </w:t>
      </w:r>
      <w:r>
        <w:rPr>
          <w:lang w:eastAsia="ko-KR"/>
        </w:rPr>
        <w:t>time domain window should</w:t>
      </w:r>
      <w:r w:rsidRPr="005159DC">
        <w:rPr>
          <w:lang w:eastAsia="ko-KR"/>
        </w:rPr>
        <w:t xml:space="preserve"> include different TBs, and affects the determination of the maximum number of configured </w:t>
      </w:r>
      <w:r>
        <w:rPr>
          <w:lang w:eastAsia="ko-KR"/>
        </w:rPr>
        <w:t>time domain window</w:t>
      </w:r>
      <w:r w:rsidRPr="005159DC">
        <w:rPr>
          <w:lang w:eastAsia="ko-KR"/>
        </w:rPr>
        <w:t xml:space="preserve"> and also affects the</w:t>
      </w:r>
      <w:r>
        <w:rPr>
          <w:lang w:eastAsia="ko-KR"/>
        </w:rPr>
        <w:t xml:space="preserve"> determination of the start and end of time domain window, which are undesirable</w:t>
      </w:r>
      <w:r w:rsidRPr="005159DC">
        <w:rPr>
          <w:lang w:eastAsia="ko-KR"/>
        </w:rPr>
        <w:t>.</w:t>
      </w:r>
    </w:p>
    <w:p w14:paraId="34C7EFEC" w14:textId="4A56819A" w:rsidR="00A91758" w:rsidRPr="003879FF" w:rsidRDefault="00A91758" w:rsidP="008941BB">
      <w:pPr>
        <w:spacing w:line="360" w:lineRule="auto"/>
        <w:rPr>
          <w:b/>
          <w:i/>
          <w:lang w:val="en-US" w:eastAsia="ko-KR"/>
        </w:rPr>
      </w:pPr>
      <w:r w:rsidRPr="000E44AB">
        <w:rPr>
          <w:b/>
          <w:i/>
          <w:lang w:val="en-US" w:eastAsia="ko-KR"/>
        </w:rPr>
        <w:t xml:space="preserve">Proposal 1: </w:t>
      </w:r>
      <w:r w:rsidR="005159DC">
        <w:rPr>
          <w:b/>
          <w:i/>
          <w:lang w:val="en-US" w:eastAsia="ko-KR"/>
        </w:rPr>
        <w:t>Joint channel estimation between different TBs is not supported.</w:t>
      </w:r>
    </w:p>
    <w:p w14:paraId="7E6B9BA2" w14:textId="77777777" w:rsidR="00EC3199" w:rsidRDefault="00EC3199" w:rsidP="008941BB">
      <w:pPr>
        <w:spacing w:line="360" w:lineRule="auto"/>
        <w:rPr>
          <w:lang w:val="en-US" w:eastAsia="ko-KR"/>
        </w:rPr>
      </w:pPr>
    </w:p>
    <w:p w14:paraId="636F30B7" w14:textId="1A6D6AB8" w:rsidR="00CA3AC6" w:rsidRPr="008941BB" w:rsidRDefault="00CA3AC6" w:rsidP="00CA3AC6">
      <w:pPr>
        <w:pStyle w:val="1"/>
      </w:pPr>
      <w:r w:rsidRPr="008941BB">
        <w:t>Time-domain window for joint channel estimation</w:t>
      </w:r>
    </w:p>
    <w:p w14:paraId="1EE90760" w14:textId="1970AC4B" w:rsidR="005444E4" w:rsidRDefault="00E22353" w:rsidP="00E22353">
      <w:pPr>
        <w:spacing w:line="360" w:lineRule="auto"/>
        <w:ind w:firstLineChars="129" w:firstLine="284"/>
        <w:rPr>
          <w:lang w:val="en-US" w:eastAsia="ko-KR"/>
        </w:rPr>
      </w:pPr>
      <w:r w:rsidRPr="008F0BFD">
        <w:rPr>
          <w:lang w:val="en-US" w:eastAsia="ko-KR"/>
        </w:rPr>
        <w:t>I</w:t>
      </w:r>
      <w:r>
        <w:rPr>
          <w:lang w:val="en-US" w:eastAsia="ko-KR"/>
        </w:rPr>
        <w:t xml:space="preserve">n this section, we discuss about </w:t>
      </w:r>
      <w:r w:rsidR="005444E4">
        <w:rPr>
          <w:lang w:val="en-US" w:eastAsia="ko-KR"/>
        </w:rPr>
        <w:t>time-domain window design, the maximum value of window length of the configured time-domain window, events and coherent transmission indication. Regarding events, TPC command and TA adjustment is specifically discussed.</w:t>
      </w:r>
    </w:p>
    <w:p w14:paraId="04C7B384" w14:textId="77777777" w:rsidR="005D6393" w:rsidRPr="005D6393" w:rsidRDefault="005D6393" w:rsidP="00B010E9">
      <w:pPr>
        <w:spacing w:line="360" w:lineRule="auto"/>
        <w:rPr>
          <w:lang w:val="en-US" w:eastAsia="ko-KR"/>
        </w:rPr>
      </w:pPr>
    </w:p>
    <w:p w14:paraId="34D99ED5" w14:textId="763D022A" w:rsidR="006346AC" w:rsidRDefault="00E610EA" w:rsidP="00B010E9">
      <w:pPr>
        <w:pStyle w:val="2"/>
        <w:spacing w:line="360" w:lineRule="auto"/>
      </w:pPr>
      <w:r>
        <w:t>Time-domain window design</w:t>
      </w:r>
    </w:p>
    <w:p w14:paraId="7DF82D55" w14:textId="63AB177B" w:rsidR="00C95E99" w:rsidRDefault="00CD4799" w:rsidP="0073730B">
      <w:pPr>
        <w:spacing w:line="360" w:lineRule="auto"/>
        <w:ind w:firstLineChars="100" w:firstLine="220"/>
        <w:rPr>
          <w:lang w:eastAsia="ko-KR"/>
        </w:rPr>
      </w:pPr>
      <w:r w:rsidRPr="00CD4799">
        <w:rPr>
          <w:lang w:eastAsia="ko-KR"/>
        </w:rPr>
        <w:t xml:space="preserve">According to the </w:t>
      </w:r>
      <w:r>
        <w:rPr>
          <w:lang w:eastAsia="ko-KR"/>
        </w:rPr>
        <w:t>working assumption</w:t>
      </w:r>
      <w:r w:rsidRPr="00CD4799">
        <w:rPr>
          <w:lang w:eastAsia="ko-KR"/>
        </w:rPr>
        <w:t xml:space="preserve"> of the time domain window of the last 106-e meeting, in describing the start and end of the configured </w:t>
      </w:r>
      <w:r>
        <w:rPr>
          <w:lang w:eastAsia="ko-KR"/>
        </w:rPr>
        <w:t>time domain window</w:t>
      </w:r>
      <w:r w:rsidRPr="00CD4799">
        <w:rPr>
          <w:lang w:eastAsia="ko-KR"/>
        </w:rPr>
        <w:t xml:space="preserve"> and the actual </w:t>
      </w:r>
      <w:r>
        <w:rPr>
          <w:lang w:eastAsia="ko-KR"/>
        </w:rPr>
        <w:t>time domain window</w:t>
      </w:r>
      <w:r w:rsidRPr="00CD4799">
        <w:rPr>
          <w:lang w:eastAsia="ko-KR"/>
        </w:rPr>
        <w:t xml:space="preserve">, an available slot </w:t>
      </w:r>
      <w:r w:rsidRPr="00CD4799">
        <w:rPr>
          <w:lang w:eastAsia="ko-KR"/>
        </w:rPr>
        <w:lastRenderedPageBreak/>
        <w:t xml:space="preserve">and a physical slot, and a symbol or slot was discussed </w:t>
      </w:r>
      <w:r>
        <w:rPr>
          <w:lang w:eastAsia="ko-KR"/>
        </w:rPr>
        <w:t xml:space="preserve">as a unit </w:t>
      </w:r>
      <w:r w:rsidRPr="00CD4799">
        <w:rPr>
          <w:lang w:eastAsia="ko-KR"/>
        </w:rPr>
        <w:t xml:space="preserve">for each. </w:t>
      </w:r>
      <w:r w:rsidR="00C95E99">
        <w:rPr>
          <w:lang w:eastAsia="ko-KR"/>
        </w:rPr>
        <w:t>In the working assumption, t</w:t>
      </w:r>
      <w:r w:rsidR="00C95E99">
        <w:rPr>
          <w:rFonts w:hint="eastAsia"/>
          <w:lang w:eastAsia="ko-KR"/>
        </w:rPr>
        <w:t>he start and end of configured and actual time domain window is left as FFS</w:t>
      </w:r>
      <w:r w:rsidR="00C95E99">
        <w:rPr>
          <w:lang w:eastAsia="ko-KR"/>
        </w:rPr>
        <w:t>, and</w:t>
      </w:r>
      <w:r w:rsidR="00C95E99">
        <w:rPr>
          <w:rFonts w:hint="eastAsia"/>
          <w:lang w:eastAsia="ko-KR"/>
        </w:rPr>
        <w:t xml:space="preserve"> </w:t>
      </w:r>
      <w:r w:rsidR="00C95E99">
        <w:rPr>
          <w:lang w:eastAsia="ko-KR"/>
        </w:rPr>
        <w:t xml:space="preserve">the start and end of configured time domain window is agreed in previous meeting and another working assumption is agreed for start and end of actual time domain window. On the other hand, two alternatives are agreed for whether restarting the actual time domain window after semi-static event is mandated or not. If it is agreed to be mandatory, the restarting of actual time domain window after semi-static event should be described regardless of UE capability, which is not included currently. Therefore it is our understanding the working assumption </w:t>
      </w:r>
      <w:r w:rsidR="00E7042C">
        <w:rPr>
          <w:lang w:eastAsia="ko-KR"/>
        </w:rPr>
        <w:t xml:space="preserve">agreed in RAN1#106-e </w:t>
      </w:r>
      <w:r w:rsidR="00C95E99">
        <w:rPr>
          <w:lang w:eastAsia="ko-KR"/>
        </w:rPr>
        <w:t xml:space="preserve">regarding the </w:t>
      </w:r>
      <w:r w:rsidR="00E7042C">
        <w:rPr>
          <w:lang w:eastAsia="ko-KR"/>
        </w:rPr>
        <w:t>time domain window</w:t>
      </w:r>
      <w:r w:rsidR="00C95E99">
        <w:rPr>
          <w:lang w:eastAsia="ko-KR"/>
        </w:rPr>
        <w:t xml:space="preserve"> needs to be updated depending on what alternatives to be selected. For example, </w:t>
      </w:r>
      <w:r w:rsidR="00E7042C">
        <w:rPr>
          <w:lang w:eastAsia="ko-KR"/>
        </w:rPr>
        <w:t>the start of other actual time domain window rather than the first one after semi-static event should be described. The same goes for the working assumption agreed in RAN1#106b-e regarding the start and end of actual time domain window.</w:t>
      </w:r>
    </w:p>
    <w:p w14:paraId="59B10179" w14:textId="6AA4D020" w:rsidR="00E7042C" w:rsidRDefault="00D60FF8" w:rsidP="00D60FF8">
      <w:pPr>
        <w:spacing w:line="360" w:lineRule="auto"/>
        <w:rPr>
          <w:b/>
          <w:i/>
          <w:lang w:val="en-US" w:eastAsia="ko-KR"/>
        </w:rPr>
      </w:pPr>
      <w:r>
        <w:rPr>
          <w:b/>
          <w:i/>
          <w:lang w:val="en-US" w:eastAsia="ko-KR"/>
        </w:rPr>
        <w:t xml:space="preserve">Proposal </w:t>
      </w:r>
      <w:r w:rsidR="00191E29">
        <w:rPr>
          <w:b/>
          <w:i/>
          <w:lang w:val="en-US" w:eastAsia="ko-KR"/>
        </w:rPr>
        <w:t>2</w:t>
      </w:r>
      <w:r>
        <w:rPr>
          <w:b/>
          <w:i/>
          <w:lang w:val="en-US" w:eastAsia="ko-KR"/>
        </w:rPr>
        <w:t xml:space="preserve">: </w:t>
      </w:r>
      <w:r w:rsidR="00E7042C">
        <w:rPr>
          <w:b/>
          <w:i/>
          <w:lang w:val="en-US" w:eastAsia="ko-KR"/>
        </w:rPr>
        <w:t>If UE is mandatory to support restarting DM-RS bundling due to semi-static event, working assumptions in RAN1#106-e and RAN1#106b-e should be revisited to describe the start of the other actual time domain window.</w:t>
      </w:r>
    </w:p>
    <w:p w14:paraId="0B48894F" w14:textId="77777777" w:rsidR="00185C76" w:rsidRDefault="00185C76" w:rsidP="00B010E9">
      <w:pPr>
        <w:spacing w:line="360" w:lineRule="auto"/>
        <w:rPr>
          <w:lang w:val="en-US" w:eastAsia="ko-KR"/>
        </w:rPr>
      </w:pPr>
    </w:p>
    <w:p w14:paraId="33917F80" w14:textId="42150D13" w:rsidR="00091E24" w:rsidRDefault="00091E24" w:rsidP="00091E24">
      <w:pPr>
        <w:pStyle w:val="2"/>
        <w:spacing w:line="360" w:lineRule="auto"/>
        <w:jc w:val="both"/>
      </w:pPr>
      <w:r>
        <w:t xml:space="preserve">The maximum value of window length </w:t>
      </w:r>
      <w:r w:rsidRPr="00091E24">
        <w:rPr>
          <w:rFonts w:ascii="Times New Roman" w:hAnsi="Times New Roman"/>
          <w:i/>
        </w:rPr>
        <w:t>L</w:t>
      </w:r>
      <w:r>
        <w:t xml:space="preserve"> of the configured TDW</w:t>
      </w:r>
    </w:p>
    <w:p w14:paraId="54EFCBBB" w14:textId="1559863E" w:rsidR="00191E29" w:rsidRDefault="00E7042C" w:rsidP="00E7042C">
      <w:pPr>
        <w:spacing w:line="360" w:lineRule="auto"/>
        <w:ind w:firstLineChars="100" w:firstLine="220"/>
        <w:rPr>
          <w:lang w:eastAsia="ko-KR"/>
        </w:rPr>
      </w:pPr>
      <w:r>
        <w:rPr>
          <w:lang w:val="en-US" w:eastAsia="ko-KR"/>
        </w:rPr>
        <w:t xml:space="preserve">Following three alternatives for the maximum length </w:t>
      </w:r>
      <w:r w:rsidRPr="00E7042C">
        <w:rPr>
          <w:i/>
          <w:lang w:val="en-US" w:eastAsia="ko-KR"/>
        </w:rPr>
        <w:t>L</w:t>
      </w:r>
      <w:r>
        <w:rPr>
          <w:lang w:val="en-US" w:eastAsia="ko-KR"/>
        </w:rPr>
        <w:t xml:space="preserve"> of </w:t>
      </w:r>
      <w:r>
        <w:rPr>
          <w:lang w:eastAsia="ko-KR"/>
        </w:rPr>
        <w:t>c</w:t>
      </w:r>
      <w:r w:rsidR="00091E24">
        <w:rPr>
          <w:rFonts w:hint="eastAsia"/>
          <w:lang w:eastAsia="ko-KR"/>
        </w:rPr>
        <w:t xml:space="preserve">onfigured </w:t>
      </w:r>
      <w:r>
        <w:rPr>
          <w:lang w:eastAsia="ko-KR"/>
        </w:rPr>
        <w:t>time domain window was agreed in RAN1#106b-e.</w:t>
      </w:r>
    </w:p>
    <w:tbl>
      <w:tblPr>
        <w:tblStyle w:val="aa"/>
        <w:tblW w:w="0" w:type="auto"/>
        <w:tblLook w:val="04A0" w:firstRow="1" w:lastRow="0" w:firstColumn="1" w:lastColumn="0" w:noHBand="0" w:noVBand="1"/>
      </w:tblPr>
      <w:tblGrid>
        <w:gridCol w:w="9629"/>
      </w:tblGrid>
      <w:tr w:rsidR="00191E29" w14:paraId="0C7BC442" w14:textId="77777777" w:rsidTr="00191E29">
        <w:tc>
          <w:tcPr>
            <w:tcW w:w="9629" w:type="dxa"/>
          </w:tcPr>
          <w:p w14:paraId="0324D0DA" w14:textId="77777777" w:rsidR="00191E29" w:rsidRPr="008815BD" w:rsidRDefault="00191E29" w:rsidP="00191E29">
            <w:pPr>
              <w:autoSpaceDE/>
              <w:autoSpaceDN/>
              <w:jc w:val="left"/>
              <w:rPr>
                <w:rFonts w:eastAsia="맑은 고딕"/>
                <w:b/>
                <w:bCs/>
                <w:sz w:val="21"/>
                <w:szCs w:val="21"/>
                <w:highlight w:val="green"/>
              </w:rPr>
            </w:pPr>
            <w:r w:rsidRPr="008815BD">
              <w:rPr>
                <w:rFonts w:ascii="Times" w:eastAsia="바탕" w:hAnsi="Times"/>
                <w:b/>
                <w:bCs/>
                <w:sz w:val="21"/>
                <w:szCs w:val="21"/>
                <w:highlight w:val="green"/>
              </w:rPr>
              <w:t>Agreement:</w:t>
            </w:r>
          </w:p>
          <w:p w14:paraId="366CE980" w14:textId="77777777" w:rsidR="00191E29" w:rsidRPr="00191E29" w:rsidRDefault="00191E29" w:rsidP="00191E29">
            <w:pPr>
              <w:autoSpaceDE/>
              <w:autoSpaceDN/>
              <w:jc w:val="left"/>
              <w:rPr>
                <w:rFonts w:ascii="Times" w:eastAsia="바탕" w:hAnsi="Times"/>
                <w:sz w:val="21"/>
                <w:szCs w:val="21"/>
              </w:rPr>
            </w:pPr>
            <w:r w:rsidRPr="008815BD">
              <w:rPr>
                <w:rFonts w:ascii="Times" w:eastAsia="바탕" w:hAnsi="Times"/>
                <w:sz w:val="21"/>
                <w:szCs w:val="21"/>
              </w:rPr>
              <w:t>Down-</w:t>
            </w:r>
            <w:r w:rsidRPr="00191E29">
              <w:rPr>
                <w:rFonts w:ascii="Times" w:eastAsia="바탕" w:hAnsi="Times"/>
                <w:sz w:val="21"/>
                <w:szCs w:val="21"/>
              </w:rPr>
              <w:t>select one of the following options in this meeting:</w:t>
            </w:r>
          </w:p>
          <w:p w14:paraId="0B46B716" w14:textId="77777777" w:rsidR="00191E29" w:rsidRPr="00191E29" w:rsidRDefault="00191E29" w:rsidP="00191E29">
            <w:pPr>
              <w:autoSpaceDE/>
              <w:autoSpaceDN/>
              <w:snapToGrid w:val="0"/>
              <w:jc w:val="left"/>
              <w:rPr>
                <w:rFonts w:ascii="Times" w:eastAsia="바탕" w:hAnsi="Times"/>
                <w:sz w:val="21"/>
                <w:szCs w:val="21"/>
              </w:rPr>
            </w:pPr>
            <w:r w:rsidRPr="00191E29">
              <w:rPr>
                <w:rFonts w:ascii="Times" w:eastAsia="바탕" w:hAnsi="Times"/>
                <w:b/>
                <w:bCs/>
                <w:sz w:val="21"/>
                <w:szCs w:val="21"/>
              </w:rPr>
              <w:t>Option 1</w:t>
            </w:r>
            <w:r w:rsidRPr="00191E29">
              <w:rPr>
                <w:rFonts w:ascii="Times" w:eastAsia="바탕" w:hAnsi="Times"/>
                <w:sz w:val="21"/>
                <w:szCs w:val="21"/>
              </w:rPr>
              <w:t xml:space="preserve">: </w:t>
            </w:r>
          </w:p>
          <w:p w14:paraId="32EA7A78" w14:textId="77777777" w:rsidR="00191E29" w:rsidRPr="00191E29" w:rsidRDefault="00191E29" w:rsidP="00820082">
            <w:pPr>
              <w:numPr>
                <w:ilvl w:val="0"/>
                <w:numId w:val="36"/>
              </w:numPr>
              <w:overflowPunct/>
              <w:autoSpaceDE/>
              <w:autoSpaceDN/>
              <w:adjustRightInd/>
              <w:snapToGrid w:val="0"/>
              <w:spacing w:line="252" w:lineRule="auto"/>
              <w:jc w:val="left"/>
              <w:textAlignment w:val="auto"/>
              <w:rPr>
                <w:rFonts w:ascii="Times" w:eastAsia="바탕" w:hAnsi="Times"/>
                <w:sz w:val="21"/>
                <w:szCs w:val="21"/>
              </w:rPr>
            </w:pPr>
            <w:r w:rsidRPr="00191E29">
              <w:rPr>
                <w:rFonts w:ascii="Times" w:eastAsia="바탕" w:hAnsi="Times" w:hint="eastAsia"/>
                <w:sz w:val="21"/>
                <w:szCs w:val="21"/>
              </w:rPr>
              <w:t xml:space="preserve">The maximum value of window length </w:t>
            </w:r>
            <w:r w:rsidRPr="00191E29">
              <w:rPr>
                <w:rFonts w:ascii="Times" w:eastAsia="바탕" w:hAnsi="Times" w:hint="eastAsia"/>
                <w:i/>
                <w:iCs/>
                <w:sz w:val="21"/>
                <w:szCs w:val="21"/>
              </w:rPr>
              <w:t>L</w:t>
            </w:r>
            <w:r w:rsidRPr="00191E29">
              <w:rPr>
                <w:rFonts w:ascii="Times" w:eastAsia="바탕" w:hAnsi="Times" w:hint="eastAsia"/>
                <w:sz w:val="21"/>
                <w:szCs w:val="21"/>
              </w:rPr>
              <w:t xml:space="preserve"> of the configured TDW should not exceed the maximum duration, which is reported as UE capability as the duration where UE is able to maintain power consistency and phase continuity subject to power consistency and phase continuity requirements.</w:t>
            </w:r>
          </w:p>
          <w:p w14:paraId="68691F43" w14:textId="77777777" w:rsidR="00191E29" w:rsidRPr="00191E29" w:rsidRDefault="00191E29" w:rsidP="00191E29">
            <w:pPr>
              <w:autoSpaceDE/>
              <w:autoSpaceDN/>
              <w:snapToGrid w:val="0"/>
              <w:jc w:val="left"/>
              <w:rPr>
                <w:rFonts w:ascii="Times" w:eastAsia="바탕" w:hAnsi="Times"/>
                <w:b/>
                <w:bCs/>
                <w:sz w:val="21"/>
                <w:szCs w:val="21"/>
              </w:rPr>
            </w:pPr>
            <w:r w:rsidRPr="00191E29">
              <w:rPr>
                <w:rFonts w:ascii="Times" w:eastAsia="바탕" w:hAnsi="Times"/>
                <w:b/>
                <w:bCs/>
                <w:sz w:val="21"/>
                <w:szCs w:val="21"/>
              </w:rPr>
              <w:t xml:space="preserve">Option 1’: </w:t>
            </w:r>
          </w:p>
          <w:p w14:paraId="23E14D18" w14:textId="77777777" w:rsidR="00191E29" w:rsidRPr="00191E29" w:rsidRDefault="00191E29" w:rsidP="00820082">
            <w:pPr>
              <w:numPr>
                <w:ilvl w:val="0"/>
                <w:numId w:val="37"/>
              </w:numPr>
              <w:overflowPunct/>
              <w:autoSpaceDE/>
              <w:autoSpaceDN/>
              <w:adjustRightInd/>
              <w:snapToGrid w:val="0"/>
              <w:spacing w:line="252" w:lineRule="auto"/>
              <w:ind w:leftChars="29" w:left="424"/>
              <w:jc w:val="left"/>
              <w:textAlignment w:val="auto"/>
              <w:rPr>
                <w:rFonts w:ascii="Times" w:eastAsia="바탕" w:hAnsi="Times"/>
                <w:sz w:val="21"/>
                <w:szCs w:val="21"/>
              </w:rPr>
            </w:pPr>
            <w:r w:rsidRPr="00191E29">
              <w:rPr>
                <w:rFonts w:ascii="Times" w:eastAsia="바탕" w:hAnsi="Times" w:hint="eastAsia"/>
                <w:sz w:val="21"/>
                <w:szCs w:val="21"/>
                <w:lang w:eastAsia="x-none"/>
              </w:rPr>
              <w:t>The maximum value of window length L of the configured TDW should not exceed the maximum duration</w:t>
            </w:r>
            <w:r w:rsidRPr="00191E29">
              <w:rPr>
                <w:rFonts w:ascii="Times" w:eastAsia="바탕" w:hAnsi="Times" w:hint="eastAsia"/>
                <w:sz w:val="21"/>
                <w:szCs w:val="21"/>
              </w:rPr>
              <w:t>, which is reported as UE capability as the duration where UE is able to maintain power consistency and phase continuity subject to power consistency and phase continuity requirements</w:t>
            </w:r>
            <w:r w:rsidRPr="00191E29">
              <w:rPr>
                <w:rFonts w:ascii="Times" w:eastAsia="바탕" w:hAnsi="Times" w:hint="eastAsia"/>
                <w:sz w:val="21"/>
                <w:szCs w:val="21"/>
                <w:lang w:eastAsia="x-none"/>
              </w:rPr>
              <w:t>.</w:t>
            </w:r>
          </w:p>
          <w:p w14:paraId="540892AA" w14:textId="77777777" w:rsidR="00191E29" w:rsidRPr="00191E29" w:rsidRDefault="00191E29" w:rsidP="00820082">
            <w:pPr>
              <w:numPr>
                <w:ilvl w:val="2"/>
                <w:numId w:val="38"/>
              </w:numPr>
              <w:overflowPunct/>
              <w:autoSpaceDE/>
              <w:autoSpaceDN/>
              <w:adjustRightInd/>
              <w:snapToGrid w:val="0"/>
              <w:spacing w:line="252" w:lineRule="auto"/>
              <w:ind w:leftChars="200" w:left="860"/>
              <w:jc w:val="left"/>
              <w:textAlignment w:val="auto"/>
              <w:rPr>
                <w:rFonts w:ascii="Times" w:eastAsia="바탕" w:hAnsi="Times"/>
                <w:sz w:val="21"/>
                <w:szCs w:val="21"/>
              </w:rPr>
            </w:pPr>
            <w:r w:rsidRPr="00191E29">
              <w:rPr>
                <w:rFonts w:ascii="Times" w:eastAsia="바탕" w:hAnsi="Times"/>
                <w:sz w:val="21"/>
                <w:szCs w:val="21"/>
              </w:rPr>
              <w:t xml:space="preserve">If L is not configured, default </w:t>
            </w:r>
            <w:proofErr w:type="spellStart"/>
            <w:r w:rsidRPr="00191E29">
              <w:rPr>
                <w:rFonts w:ascii="Times" w:eastAsia="바탕" w:hAnsi="Times"/>
                <w:sz w:val="21"/>
                <w:szCs w:val="21"/>
              </w:rPr>
              <w:t>behavior</w:t>
            </w:r>
            <w:proofErr w:type="spellEnd"/>
            <w:r w:rsidRPr="00191E29">
              <w:rPr>
                <w:rFonts w:ascii="Times" w:eastAsia="바탕" w:hAnsi="Times"/>
                <w:sz w:val="21"/>
                <w:szCs w:val="21"/>
              </w:rPr>
              <w:t xml:space="preserve"> should be defined, e.g., the configured TDW length is equal to all repetitions</w:t>
            </w:r>
          </w:p>
          <w:p w14:paraId="67EF7619" w14:textId="77777777" w:rsidR="00191E29" w:rsidRPr="00191E29" w:rsidRDefault="00191E29" w:rsidP="00191E29">
            <w:pPr>
              <w:autoSpaceDE/>
              <w:autoSpaceDN/>
              <w:snapToGrid w:val="0"/>
              <w:jc w:val="left"/>
              <w:rPr>
                <w:rFonts w:ascii="Times" w:eastAsia="바탕" w:hAnsi="Times"/>
                <w:sz w:val="21"/>
                <w:szCs w:val="21"/>
              </w:rPr>
            </w:pPr>
            <w:r w:rsidRPr="00191E29">
              <w:rPr>
                <w:rFonts w:ascii="Times" w:eastAsia="바탕" w:hAnsi="Times"/>
                <w:b/>
                <w:bCs/>
                <w:sz w:val="21"/>
                <w:szCs w:val="21"/>
              </w:rPr>
              <w:t>Option 3’</w:t>
            </w:r>
            <w:r w:rsidRPr="00191E29">
              <w:rPr>
                <w:rFonts w:ascii="Times" w:eastAsia="바탕" w:hAnsi="Times"/>
                <w:sz w:val="21"/>
                <w:szCs w:val="21"/>
              </w:rPr>
              <w:t xml:space="preserve">: </w:t>
            </w:r>
          </w:p>
          <w:p w14:paraId="68927DF6" w14:textId="77777777" w:rsidR="00191E29" w:rsidRPr="00191E29" w:rsidRDefault="00191E29" w:rsidP="00820082">
            <w:pPr>
              <w:numPr>
                <w:ilvl w:val="0"/>
                <w:numId w:val="28"/>
              </w:numPr>
              <w:overflowPunct/>
              <w:autoSpaceDE/>
              <w:autoSpaceDN/>
              <w:adjustRightInd/>
              <w:snapToGrid w:val="0"/>
              <w:spacing w:line="252" w:lineRule="auto"/>
              <w:jc w:val="left"/>
              <w:textAlignment w:val="auto"/>
              <w:rPr>
                <w:rFonts w:ascii="Times" w:eastAsia="바탕" w:hAnsi="Times"/>
                <w:sz w:val="21"/>
                <w:szCs w:val="21"/>
              </w:rPr>
            </w:pPr>
            <w:r w:rsidRPr="00191E29">
              <w:rPr>
                <w:rFonts w:ascii="Times" w:eastAsia="바탕" w:hAnsi="Times"/>
                <w:sz w:val="21"/>
                <w:szCs w:val="21"/>
              </w:rPr>
              <w:t xml:space="preserve">Whether the window length </w:t>
            </w:r>
            <w:r w:rsidRPr="00191E29">
              <w:rPr>
                <w:rFonts w:ascii="Times" w:eastAsia="바탕" w:hAnsi="Times"/>
                <w:i/>
                <w:iCs/>
                <w:sz w:val="21"/>
                <w:szCs w:val="21"/>
              </w:rPr>
              <w:t>L</w:t>
            </w:r>
            <w:r w:rsidRPr="00191E29">
              <w:rPr>
                <w:rFonts w:ascii="Times" w:eastAsia="바탕" w:hAnsi="Times"/>
                <w:sz w:val="21"/>
                <w:szCs w:val="21"/>
              </w:rPr>
              <w:t xml:space="preserve"> of the configured TDW can be longer than maximum duration is subject to UE capability.</w:t>
            </w:r>
          </w:p>
          <w:p w14:paraId="56F74140" w14:textId="77777777" w:rsidR="00191E29" w:rsidRPr="00191E29" w:rsidRDefault="00191E29" w:rsidP="00820082">
            <w:pPr>
              <w:numPr>
                <w:ilvl w:val="1"/>
                <w:numId w:val="28"/>
              </w:numPr>
              <w:overflowPunct/>
              <w:autoSpaceDE/>
              <w:autoSpaceDN/>
              <w:adjustRightInd/>
              <w:snapToGrid w:val="0"/>
              <w:spacing w:line="252" w:lineRule="auto"/>
              <w:jc w:val="left"/>
              <w:textAlignment w:val="auto"/>
              <w:rPr>
                <w:rFonts w:ascii="Times" w:eastAsia="바탕" w:hAnsi="Times"/>
                <w:sz w:val="21"/>
                <w:szCs w:val="21"/>
              </w:rPr>
            </w:pPr>
            <w:r w:rsidRPr="00191E29">
              <w:rPr>
                <w:rFonts w:ascii="Times" w:eastAsia="바탕" w:hAnsi="Times"/>
                <w:sz w:val="21"/>
                <w:szCs w:val="21"/>
              </w:rPr>
              <w:t xml:space="preserve">If UE is capable of </w:t>
            </w:r>
            <w:r w:rsidRPr="00191E29">
              <w:rPr>
                <w:rFonts w:ascii="Times" w:eastAsia="바탕" w:hAnsi="Times"/>
                <w:i/>
                <w:iCs/>
                <w:sz w:val="21"/>
                <w:szCs w:val="21"/>
              </w:rPr>
              <w:t>L</w:t>
            </w:r>
            <w:r w:rsidRPr="00191E29">
              <w:rPr>
                <w:rFonts w:ascii="Times" w:eastAsia="바탕" w:hAnsi="Times"/>
                <w:sz w:val="21"/>
                <w:szCs w:val="21"/>
              </w:rPr>
              <w:t xml:space="preserve"> being longer than maximum duration,</w:t>
            </w:r>
          </w:p>
          <w:p w14:paraId="668F09E4" w14:textId="77777777" w:rsidR="00191E29" w:rsidRPr="00191E29" w:rsidRDefault="00191E29" w:rsidP="00820082">
            <w:pPr>
              <w:numPr>
                <w:ilvl w:val="2"/>
                <w:numId w:val="28"/>
              </w:numPr>
              <w:overflowPunct/>
              <w:autoSpaceDE/>
              <w:autoSpaceDN/>
              <w:adjustRightInd/>
              <w:snapToGrid w:val="0"/>
              <w:spacing w:line="252" w:lineRule="auto"/>
              <w:jc w:val="left"/>
              <w:textAlignment w:val="auto"/>
              <w:rPr>
                <w:rFonts w:ascii="Times" w:eastAsia="바탕" w:hAnsi="Times"/>
                <w:sz w:val="21"/>
                <w:szCs w:val="21"/>
              </w:rPr>
            </w:pPr>
            <w:r w:rsidRPr="00191E29">
              <w:rPr>
                <w:rFonts w:ascii="Times" w:eastAsia="바탕" w:hAnsi="Times"/>
                <w:sz w:val="21"/>
                <w:szCs w:val="21"/>
              </w:rPr>
              <w:t xml:space="preserve">The maximum value of the window length </w:t>
            </w:r>
            <w:r w:rsidRPr="00191E29">
              <w:rPr>
                <w:rFonts w:ascii="Times" w:eastAsia="바탕" w:hAnsi="Times"/>
                <w:i/>
                <w:iCs/>
                <w:sz w:val="21"/>
                <w:szCs w:val="21"/>
              </w:rPr>
              <w:t>L</w:t>
            </w:r>
            <w:r w:rsidRPr="00191E29">
              <w:rPr>
                <w:rFonts w:ascii="Times" w:eastAsia="바탕" w:hAnsi="Times"/>
                <w:sz w:val="21"/>
                <w:szCs w:val="21"/>
              </w:rPr>
              <w:t xml:space="preserve"> of the configured TDW is the duration of all repetitions.</w:t>
            </w:r>
          </w:p>
          <w:p w14:paraId="187B6146" w14:textId="77777777" w:rsidR="00191E29" w:rsidRPr="008815BD" w:rsidRDefault="00191E29" w:rsidP="00820082">
            <w:pPr>
              <w:numPr>
                <w:ilvl w:val="3"/>
                <w:numId w:val="28"/>
              </w:numPr>
              <w:overflowPunct/>
              <w:autoSpaceDE/>
              <w:autoSpaceDN/>
              <w:adjustRightInd/>
              <w:snapToGrid w:val="0"/>
              <w:spacing w:line="252" w:lineRule="auto"/>
              <w:jc w:val="left"/>
              <w:textAlignment w:val="auto"/>
              <w:rPr>
                <w:rFonts w:ascii="Times" w:eastAsia="바탕" w:hAnsi="Times"/>
                <w:sz w:val="21"/>
                <w:szCs w:val="21"/>
              </w:rPr>
            </w:pPr>
            <w:r w:rsidRPr="00191E29">
              <w:rPr>
                <w:rFonts w:ascii="Times" w:eastAsia="바탕" w:hAnsi="Times"/>
                <w:sz w:val="21"/>
                <w:szCs w:val="21"/>
              </w:rPr>
              <w:t xml:space="preserve">FFS: whether </w:t>
            </w:r>
            <w:r w:rsidRPr="00191E29">
              <w:rPr>
                <w:rFonts w:ascii="Times" w:eastAsia="바탕" w:hAnsi="Times"/>
                <w:i/>
                <w:iCs/>
                <w:sz w:val="21"/>
                <w:szCs w:val="21"/>
              </w:rPr>
              <w:t xml:space="preserve">L </w:t>
            </w:r>
            <w:r w:rsidRPr="00191E29">
              <w:rPr>
                <w:rFonts w:ascii="Times" w:eastAsia="바탕" w:hAnsi="Times"/>
                <w:sz w:val="21"/>
                <w:szCs w:val="21"/>
              </w:rPr>
              <w:t>cannot be other values other than the duration of all repetitions, if it is longer than the maximum duration</w:t>
            </w:r>
            <w:r w:rsidRPr="008815BD">
              <w:rPr>
                <w:rFonts w:ascii="Times" w:eastAsia="바탕" w:hAnsi="Times"/>
                <w:sz w:val="21"/>
                <w:szCs w:val="21"/>
              </w:rPr>
              <w:t>.</w:t>
            </w:r>
          </w:p>
          <w:p w14:paraId="504F6E0E" w14:textId="77777777" w:rsidR="00191E29" w:rsidRPr="008815BD" w:rsidRDefault="00191E29" w:rsidP="00820082">
            <w:pPr>
              <w:numPr>
                <w:ilvl w:val="2"/>
                <w:numId w:val="28"/>
              </w:numPr>
              <w:overflowPunct/>
              <w:autoSpaceDE/>
              <w:autoSpaceDN/>
              <w:adjustRightInd/>
              <w:snapToGrid w:val="0"/>
              <w:spacing w:line="252" w:lineRule="auto"/>
              <w:jc w:val="left"/>
              <w:textAlignment w:val="auto"/>
              <w:rPr>
                <w:rFonts w:ascii="Times" w:eastAsia="바탕" w:hAnsi="Times"/>
                <w:sz w:val="21"/>
                <w:szCs w:val="21"/>
              </w:rPr>
            </w:pPr>
            <w:r w:rsidRPr="008815BD">
              <w:rPr>
                <w:rFonts w:ascii="Times" w:eastAsia="바탕" w:hAnsi="Times"/>
                <w:sz w:val="21"/>
                <w:szCs w:val="21"/>
              </w:rPr>
              <w:lastRenderedPageBreak/>
              <w:t xml:space="preserve">If </w:t>
            </w:r>
            <w:r w:rsidRPr="008815BD">
              <w:rPr>
                <w:rFonts w:ascii="Times" w:eastAsia="바탕" w:hAnsi="Times"/>
                <w:i/>
                <w:iCs/>
                <w:sz w:val="21"/>
                <w:szCs w:val="21"/>
              </w:rPr>
              <w:t>L</w:t>
            </w:r>
            <w:r w:rsidRPr="008815BD">
              <w:rPr>
                <w:rFonts w:ascii="Times" w:eastAsia="바탕" w:hAnsi="Times"/>
                <w:sz w:val="21"/>
                <w:szCs w:val="21"/>
              </w:rPr>
              <w:t xml:space="preserve"> is longer than the maximum duration, UE does not expect dynamic events.</w:t>
            </w:r>
          </w:p>
          <w:p w14:paraId="6E2B4179" w14:textId="1A5D2D95" w:rsidR="00191E29" w:rsidRPr="00191E29" w:rsidRDefault="00191E29" w:rsidP="00820082">
            <w:pPr>
              <w:numPr>
                <w:ilvl w:val="3"/>
                <w:numId w:val="28"/>
              </w:numPr>
              <w:overflowPunct/>
              <w:autoSpaceDE/>
              <w:autoSpaceDN/>
              <w:adjustRightInd/>
              <w:snapToGrid w:val="0"/>
              <w:spacing w:line="252" w:lineRule="auto"/>
              <w:jc w:val="left"/>
              <w:textAlignment w:val="auto"/>
              <w:rPr>
                <w:rFonts w:ascii="Times" w:eastAsia="바탕" w:hAnsi="Times"/>
                <w:sz w:val="21"/>
                <w:szCs w:val="21"/>
              </w:rPr>
            </w:pPr>
            <w:r w:rsidRPr="008815BD">
              <w:rPr>
                <w:rFonts w:ascii="Times" w:eastAsia="바탕" w:hAnsi="Times"/>
                <w:sz w:val="21"/>
                <w:szCs w:val="21"/>
              </w:rPr>
              <w:t>FFS: details of dynamic events</w:t>
            </w:r>
          </w:p>
        </w:tc>
      </w:tr>
    </w:tbl>
    <w:p w14:paraId="3A56ABAD" w14:textId="77777777" w:rsidR="00191E29" w:rsidRDefault="00191E29" w:rsidP="00091E24">
      <w:pPr>
        <w:spacing w:line="360" w:lineRule="auto"/>
        <w:ind w:firstLineChars="100" w:firstLine="220"/>
        <w:rPr>
          <w:lang w:eastAsia="ko-KR"/>
        </w:rPr>
      </w:pPr>
    </w:p>
    <w:p w14:paraId="5C82A197" w14:textId="526E4B4F" w:rsidR="00091E24" w:rsidRPr="004C077F" w:rsidRDefault="00E7042C" w:rsidP="004C077F">
      <w:pPr>
        <w:spacing w:line="360" w:lineRule="auto"/>
        <w:ind w:firstLineChars="100" w:firstLine="220"/>
        <w:rPr>
          <w:lang w:eastAsia="ko-KR"/>
        </w:rPr>
      </w:pPr>
      <w:r>
        <w:rPr>
          <w:rFonts w:hint="eastAsia"/>
          <w:lang w:eastAsia="ko-KR"/>
        </w:rPr>
        <w:t>Our first preference for the maximum length of configured time domain window is all repetition.</w:t>
      </w:r>
      <w:r w:rsidR="004C077F">
        <w:rPr>
          <w:lang w:eastAsia="ko-KR"/>
        </w:rPr>
        <w:t xml:space="preserve"> However the error propagation issue, we still think there is no such thing, is pointed out thus the option 3’ was proposed. Given options, default behaviour is described in option 1’. Regarding the default behaviour, there was an argue that there is no such case that joint channel estimation is enabled for an UE and time domain window is not configured at the same time since according to RAN1#106-e agreement, joint channel estimation and time domain window is jointly enabled or disabled via RRC configuration, which results in definition of default behaviour is unnecessary and violates the agreement. With that, it is our understanding that UE behaviour when joint channel estimation is enabled and the time domain window is not configured, which is the default behaviour of UE by definition should be defined to prevent ambiguity of UE behaviour. In that point of view, UE behaviour is needed to be defined for the dynamic event since UE does not expect the dynamic event according to the description. For example, when dynamic event is happened, it could be defined as error case that UE ignores it and maintain the DMRS bundling without considering it. Considering above, option 1 or option 1’ can be supported within given options whether default behaviour is defined or not.</w:t>
      </w:r>
    </w:p>
    <w:p w14:paraId="1A7E1093" w14:textId="5413AD4A" w:rsidR="00091E24" w:rsidRDefault="00191E29" w:rsidP="00091E24">
      <w:pPr>
        <w:spacing w:line="360" w:lineRule="auto"/>
        <w:rPr>
          <w:b/>
          <w:i/>
          <w:lang w:val="en-US" w:eastAsia="ko-KR"/>
        </w:rPr>
      </w:pPr>
      <w:r>
        <w:rPr>
          <w:b/>
          <w:i/>
          <w:lang w:val="en-US" w:eastAsia="ko-KR"/>
        </w:rPr>
        <w:t xml:space="preserve">Proposal 3: </w:t>
      </w:r>
      <w:r w:rsidR="00C81E59">
        <w:rPr>
          <w:b/>
          <w:i/>
          <w:lang w:val="en-US" w:eastAsia="ko-KR"/>
        </w:rPr>
        <w:t xml:space="preserve">Option 1 or option 1’ can be supported for </w:t>
      </w:r>
      <w:r>
        <w:rPr>
          <w:b/>
          <w:i/>
          <w:lang w:val="en-US" w:eastAsia="ko-KR"/>
        </w:rPr>
        <w:t>maximum value of window length</w:t>
      </w:r>
      <w:r>
        <w:rPr>
          <w:rFonts w:hint="eastAsia"/>
          <w:b/>
          <w:i/>
          <w:lang w:val="en-US" w:eastAsia="ko-KR"/>
        </w:rPr>
        <w:t>.</w:t>
      </w:r>
    </w:p>
    <w:p w14:paraId="28A2D067" w14:textId="0C4B0066" w:rsidR="00DC4B98" w:rsidRPr="00DC4B98" w:rsidRDefault="00C81E59" w:rsidP="00DC4B98">
      <w:pPr>
        <w:pStyle w:val="ac"/>
        <w:numPr>
          <w:ilvl w:val="0"/>
          <w:numId w:val="43"/>
        </w:numPr>
        <w:spacing w:line="360" w:lineRule="auto"/>
        <w:ind w:leftChars="0"/>
        <w:rPr>
          <w:b/>
          <w:i/>
          <w:lang w:val="en-US" w:eastAsia="ko-KR"/>
        </w:rPr>
      </w:pPr>
      <w:r>
        <w:rPr>
          <w:b/>
          <w:i/>
          <w:lang w:val="en-US" w:eastAsia="ko-KR"/>
        </w:rPr>
        <w:t xml:space="preserve">Clarify the UE behavior when </w:t>
      </w:r>
      <w:r w:rsidR="00DC4B98" w:rsidRPr="00DC4B98">
        <w:rPr>
          <w:b/>
          <w:i/>
          <w:lang w:val="en-US" w:eastAsia="ko-KR"/>
        </w:rPr>
        <w:t>L</w:t>
      </w:r>
      <w:r>
        <w:rPr>
          <w:b/>
          <w:i/>
          <w:lang w:val="en-US" w:eastAsia="ko-KR"/>
        </w:rPr>
        <w:t xml:space="preserve"> is not configured.</w:t>
      </w:r>
    </w:p>
    <w:p w14:paraId="4F69EDCF" w14:textId="77777777" w:rsidR="00191E29" w:rsidRDefault="00191E29" w:rsidP="00191E29">
      <w:pPr>
        <w:spacing w:line="360" w:lineRule="auto"/>
        <w:ind w:firstLineChars="100" w:firstLine="220"/>
        <w:rPr>
          <w:lang w:eastAsia="ko-KR"/>
        </w:rPr>
      </w:pPr>
    </w:p>
    <w:p w14:paraId="3EA8A598" w14:textId="4D328984" w:rsidR="00191E29" w:rsidRPr="00191E29" w:rsidRDefault="00C81E59" w:rsidP="00C81E59">
      <w:pPr>
        <w:spacing w:line="360" w:lineRule="auto"/>
        <w:ind w:firstLineChars="100" w:firstLine="220"/>
        <w:rPr>
          <w:lang w:eastAsia="ko-KR"/>
        </w:rPr>
      </w:pPr>
      <w:r>
        <w:rPr>
          <w:rFonts w:hint="eastAsia"/>
          <w:lang w:eastAsia="ko-KR"/>
        </w:rPr>
        <w:t>Some clarification is needed for the length of configured time domain window.</w:t>
      </w:r>
      <w:r>
        <w:rPr>
          <w:lang w:eastAsia="ko-KR"/>
        </w:rPr>
        <w:t xml:space="preserve"> For example, when the length of configured time domain window is configured to be one, it can be interpreted by UE that it is disable of joint channel estimation or the joint channel estimation is enabled for a slot, which is totally unnecessary behaviour of UE in our understanding since it only limits the UE behaviour for exploiting available symbols not indicated in the TDRA table since the start and end of configured time domain window is the available or physical slot. To prevent the problem, the simplest way we can approach is to limit configured time domain window length to be larger than one.</w:t>
      </w:r>
    </w:p>
    <w:p w14:paraId="26D279E7" w14:textId="7BCD38F1" w:rsidR="00C81E59" w:rsidRDefault="00191E29" w:rsidP="00191E29">
      <w:pPr>
        <w:spacing w:line="360" w:lineRule="auto"/>
        <w:rPr>
          <w:b/>
          <w:i/>
          <w:lang w:val="en-US" w:eastAsia="ko-KR"/>
        </w:rPr>
      </w:pPr>
      <w:r>
        <w:rPr>
          <w:b/>
          <w:i/>
          <w:lang w:val="en-US" w:eastAsia="ko-KR"/>
        </w:rPr>
        <w:t xml:space="preserve">Proposal 4: </w:t>
      </w:r>
      <w:r w:rsidR="00C81E59">
        <w:rPr>
          <w:b/>
          <w:i/>
          <w:lang w:val="en-US" w:eastAsia="ko-KR"/>
        </w:rPr>
        <w:t>The minimum length of configure time domain window is two.</w:t>
      </w:r>
    </w:p>
    <w:p w14:paraId="76C4A477" w14:textId="77777777" w:rsidR="00B211F7" w:rsidRPr="00C81E59" w:rsidRDefault="00B211F7" w:rsidP="0034190F">
      <w:pPr>
        <w:spacing w:line="360" w:lineRule="auto"/>
        <w:rPr>
          <w:lang w:val="en-US" w:eastAsia="ko-KR"/>
        </w:rPr>
      </w:pPr>
    </w:p>
    <w:p w14:paraId="064A4546" w14:textId="5CE72A86" w:rsidR="0071009A" w:rsidRPr="00B211F7" w:rsidRDefault="004242DA" w:rsidP="0034190F">
      <w:pPr>
        <w:pStyle w:val="2"/>
      </w:pPr>
      <w:r w:rsidRPr="00B211F7">
        <w:rPr>
          <w:rFonts w:hint="eastAsia"/>
        </w:rPr>
        <w:t>TPC command</w:t>
      </w:r>
    </w:p>
    <w:p w14:paraId="2E60376D" w14:textId="74C4FD9B" w:rsidR="00C91B94" w:rsidRDefault="00C91B94" w:rsidP="00F33D81">
      <w:pPr>
        <w:spacing w:line="360" w:lineRule="auto"/>
        <w:ind w:firstLineChars="100" w:firstLine="220"/>
        <w:rPr>
          <w:lang w:val="en-US" w:eastAsia="ko-KR"/>
        </w:rPr>
      </w:pPr>
      <w:r>
        <w:rPr>
          <w:rFonts w:hint="eastAsia"/>
          <w:lang w:val="en-US" w:eastAsia="ko-KR"/>
        </w:rPr>
        <w:t xml:space="preserve">Regarding the reception </w:t>
      </w:r>
      <w:r w:rsidR="00580AFC">
        <w:rPr>
          <w:rFonts w:hint="eastAsia"/>
          <w:lang w:val="en-US" w:eastAsia="ko-KR"/>
        </w:rPr>
        <w:t xml:space="preserve">and application </w:t>
      </w:r>
      <w:r>
        <w:rPr>
          <w:rFonts w:hint="eastAsia"/>
          <w:lang w:val="en-US" w:eastAsia="ko-KR"/>
        </w:rPr>
        <w:t xml:space="preserve">of the TPC command, following two alternatives are </w:t>
      </w:r>
      <w:r>
        <w:rPr>
          <w:lang w:val="en-US" w:eastAsia="ko-KR"/>
        </w:rPr>
        <w:t xml:space="preserve">agreed to be </w:t>
      </w:r>
      <w:r w:rsidR="00580AFC">
        <w:rPr>
          <w:lang w:val="en-US" w:eastAsia="ko-KR"/>
        </w:rPr>
        <w:t xml:space="preserve">down-selected </w:t>
      </w:r>
      <w:r w:rsidR="00580AFC">
        <w:rPr>
          <w:rFonts w:hint="eastAsia"/>
          <w:lang w:val="en-US" w:eastAsia="ko-KR"/>
        </w:rPr>
        <w:t>in RAN1#106-e meeting</w:t>
      </w:r>
      <w:r>
        <w:rPr>
          <w:lang w:val="en-US" w:eastAsia="ko-KR"/>
        </w:rPr>
        <w:t>.</w:t>
      </w:r>
    </w:p>
    <w:p w14:paraId="4F9147DC" w14:textId="77777777" w:rsidR="00014B7A" w:rsidRPr="00014B7A" w:rsidRDefault="00014B7A" w:rsidP="00820082">
      <w:pPr>
        <w:numPr>
          <w:ilvl w:val="0"/>
          <w:numId w:val="29"/>
        </w:numPr>
        <w:overflowPunct/>
        <w:autoSpaceDE/>
        <w:autoSpaceDN/>
        <w:snapToGrid w:val="0"/>
        <w:spacing w:line="259" w:lineRule="auto"/>
        <w:textAlignment w:val="auto"/>
        <w:rPr>
          <w:rFonts w:eastAsia="바탕"/>
          <w:lang w:eastAsia="x-none"/>
        </w:rPr>
      </w:pPr>
      <w:r w:rsidRPr="00014B7A">
        <w:rPr>
          <w:rFonts w:eastAsia="바탕"/>
        </w:rPr>
        <w:t xml:space="preserve">Alt 1: UE is not expected to receive </w:t>
      </w:r>
      <w:r w:rsidRPr="00014B7A">
        <w:rPr>
          <w:rFonts w:eastAsia="바탕"/>
          <w:lang w:eastAsia="x-none"/>
        </w:rPr>
        <w:t>TPC commands during the current time domain window.</w:t>
      </w:r>
    </w:p>
    <w:p w14:paraId="137E9293" w14:textId="77777777" w:rsidR="00014B7A" w:rsidRPr="00014B7A" w:rsidRDefault="00014B7A" w:rsidP="00820082">
      <w:pPr>
        <w:numPr>
          <w:ilvl w:val="0"/>
          <w:numId w:val="29"/>
        </w:numPr>
        <w:overflowPunct/>
        <w:autoSpaceDE/>
        <w:autoSpaceDN/>
        <w:snapToGrid w:val="0"/>
        <w:spacing w:line="259" w:lineRule="auto"/>
        <w:textAlignment w:val="auto"/>
        <w:rPr>
          <w:rFonts w:eastAsia="바탕"/>
          <w:lang w:eastAsia="x-none"/>
        </w:rPr>
      </w:pPr>
      <w:r w:rsidRPr="00014B7A">
        <w:rPr>
          <w:rFonts w:eastAsia="바탕"/>
          <w:lang w:eastAsia="x-none"/>
        </w:rPr>
        <w:t xml:space="preserve">Alt 2: UE </w:t>
      </w:r>
      <w:r w:rsidRPr="00014B7A">
        <w:rPr>
          <w:rFonts w:eastAsia="바탕"/>
        </w:rPr>
        <w:t>r</w:t>
      </w:r>
      <w:r w:rsidRPr="00014B7A">
        <w:rPr>
          <w:rFonts w:eastAsia="바탕"/>
          <w:lang w:eastAsia="x-none"/>
        </w:rPr>
        <w:t>eceives and accumulates TPC commands without taking effect during the current time domain window.</w:t>
      </w:r>
    </w:p>
    <w:p w14:paraId="4889451F" w14:textId="45655A4A" w:rsidR="004673F5" w:rsidRDefault="004673F5" w:rsidP="00B91A82">
      <w:pPr>
        <w:spacing w:line="360" w:lineRule="auto"/>
        <w:ind w:firstLineChars="100" w:firstLine="220"/>
        <w:rPr>
          <w:lang w:val="en-US" w:eastAsia="ko-KR"/>
        </w:rPr>
      </w:pPr>
      <w:r>
        <w:rPr>
          <w:lang w:val="en-US" w:eastAsia="ko-KR"/>
        </w:rPr>
        <w:lastRenderedPageBreak/>
        <w:t>B</w:t>
      </w:r>
      <w:r>
        <w:rPr>
          <w:rFonts w:hint="eastAsia"/>
          <w:lang w:val="en-US" w:eastAsia="ko-KR"/>
        </w:rPr>
        <w:t xml:space="preserve">efore </w:t>
      </w:r>
      <w:r>
        <w:rPr>
          <w:lang w:val="en-US" w:eastAsia="ko-KR"/>
        </w:rPr>
        <w:t xml:space="preserve">starting the discussion, two cases can be considered for the TPC command. The first case is when the TPC command is indicated to be accumulated, i.e., </w:t>
      </w:r>
      <w:r>
        <w:rPr>
          <w:rFonts w:hint="eastAsia"/>
          <w:lang w:val="en-US" w:eastAsia="ko-KR"/>
        </w:rPr>
        <w:t xml:space="preserve">the </w:t>
      </w:r>
      <w:r>
        <w:rPr>
          <w:lang w:val="en-US" w:eastAsia="ko-KR"/>
        </w:rPr>
        <w:t>U</w:t>
      </w:r>
      <w:r>
        <w:rPr>
          <w:rFonts w:hint="eastAsia"/>
          <w:lang w:val="en-US" w:eastAsia="ko-KR"/>
        </w:rPr>
        <w:t xml:space="preserve">E is not </w:t>
      </w:r>
      <w:r>
        <w:rPr>
          <w:lang w:val="en-US" w:eastAsia="ko-KR"/>
        </w:rPr>
        <w:t xml:space="preserve">provided </w:t>
      </w:r>
      <w:proofErr w:type="spellStart"/>
      <w:r w:rsidRPr="00580AFC">
        <w:rPr>
          <w:i/>
          <w:lang w:val="en-US" w:eastAsia="ko-KR"/>
        </w:rPr>
        <w:t>tpc</w:t>
      </w:r>
      <w:proofErr w:type="spellEnd"/>
      <w:r w:rsidRPr="00580AFC">
        <w:rPr>
          <w:i/>
          <w:lang w:val="en-US" w:eastAsia="ko-KR"/>
        </w:rPr>
        <w:t>-Accumulation</w:t>
      </w:r>
      <w:r>
        <w:rPr>
          <w:lang w:val="en-US" w:eastAsia="ko-KR"/>
        </w:rPr>
        <w:t xml:space="preserve"> </w:t>
      </w:r>
      <w:r>
        <w:rPr>
          <w:rFonts w:hint="eastAsia"/>
          <w:lang w:val="en-US" w:eastAsia="ko-KR"/>
        </w:rPr>
        <w:t xml:space="preserve">or </w:t>
      </w:r>
      <w:proofErr w:type="spellStart"/>
      <w:r w:rsidRPr="00580AFC">
        <w:rPr>
          <w:i/>
          <w:lang w:val="en-US" w:eastAsia="ko-KR"/>
        </w:rPr>
        <w:t>tpc</w:t>
      </w:r>
      <w:proofErr w:type="spellEnd"/>
      <w:r w:rsidRPr="00580AFC">
        <w:rPr>
          <w:i/>
          <w:lang w:val="en-US" w:eastAsia="ko-KR"/>
        </w:rPr>
        <w:t>-Accumulation</w:t>
      </w:r>
      <w:r>
        <w:rPr>
          <w:lang w:val="en-US" w:eastAsia="ko-KR"/>
        </w:rPr>
        <w:t xml:space="preserve"> is enabled. The latter case is when the TPC command is indicated not to be accumulated, i.e., </w:t>
      </w:r>
      <w:proofErr w:type="spellStart"/>
      <w:r w:rsidRPr="00FE03FA">
        <w:rPr>
          <w:i/>
          <w:lang w:val="en-US" w:eastAsia="ko-KR"/>
        </w:rPr>
        <w:t>tpc</w:t>
      </w:r>
      <w:proofErr w:type="spellEnd"/>
      <w:r w:rsidRPr="00FE03FA">
        <w:rPr>
          <w:i/>
          <w:lang w:val="en-US" w:eastAsia="ko-KR"/>
        </w:rPr>
        <w:t>-Accumulation</w:t>
      </w:r>
      <w:r>
        <w:rPr>
          <w:lang w:val="en-US" w:eastAsia="ko-KR"/>
        </w:rPr>
        <w:t xml:space="preserve"> is not enabled. </w:t>
      </w:r>
      <w:r w:rsidR="00481CF3">
        <w:rPr>
          <w:lang w:val="en-US" w:eastAsia="ko-KR"/>
        </w:rPr>
        <w:t xml:space="preserve">Two cases should be separately discussed. </w:t>
      </w:r>
      <w:r>
        <w:rPr>
          <w:lang w:val="en-US" w:eastAsia="ko-KR"/>
        </w:rPr>
        <w:t>We first deal with the TPC accumulation case.</w:t>
      </w:r>
      <w:r w:rsidR="00481CF3">
        <w:rPr>
          <w:lang w:val="en-US" w:eastAsia="ko-KR"/>
        </w:rPr>
        <w:t xml:space="preserve"> </w:t>
      </w:r>
    </w:p>
    <w:p w14:paraId="0FDB0AC0" w14:textId="458A13A9" w:rsidR="004673F5" w:rsidRPr="00481CF3" w:rsidRDefault="00481CF3" w:rsidP="00B91A82">
      <w:pPr>
        <w:spacing w:line="360" w:lineRule="auto"/>
        <w:ind w:firstLineChars="100" w:firstLine="220"/>
        <w:rPr>
          <w:b/>
          <w:u w:val="single"/>
          <w:lang w:val="en-US" w:eastAsia="ko-KR"/>
        </w:rPr>
      </w:pPr>
      <w:r w:rsidRPr="00481CF3">
        <w:rPr>
          <w:rFonts w:hint="eastAsia"/>
          <w:b/>
          <w:u w:val="single"/>
          <w:lang w:val="en-US" w:eastAsia="ko-KR"/>
        </w:rPr>
        <w:t>TPC command with accumulation</w:t>
      </w:r>
    </w:p>
    <w:p w14:paraId="44A584EF" w14:textId="62742D1C" w:rsidR="00B91A82" w:rsidRDefault="00481CF3" w:rsidP="00481CF3">
      <w:pPr>
        <w:spacing w:line="360" w:lineRule="auto"/>
        <w:ind w:firstLineChars="100" w:firstLine="220"/>
        <w:rPr>
          <w:lang w:val="en-US" w:eastAsia="ko-KR"/>
        </w:rPr>
      </w:pPr>
      <w:r>
        <w:rPr>
          <w:rFonts w:hint="eastAsia"/>
          <w:lang w:val="en-US" w:eastAsia="ko-KR"/>
        </w:rPr>
        <w:t xml:space="preserve">It is our understanding that above two alternatives is for the TPC accumulation case. </w:t>
      </w:r>
      <w:r>
        <w:rPr>
          <w:lang w:val="en-US" w:eastAsia="ko-KR"/>
        </w:rPr>
        <w:t>Considering that, to support the first alternative,</w:t>
      </w:r>
      <w:r w:rsidR="00FE03FA">
        <w:rPr>
          <w:rFonts w:hint="eastAsia"/>
          <w:lang w:val="en-US" w:eastAsia="ko-KR"/>
        </w:rPr>
        <w:t xml:space="preserve"> </w:t>
      </w:r>
      <w:r w:rsidR="00C91B94">
        <w:rPr>
          <w:lang w:val="en-US" w:eastAsia="ko-KR"/>
        </w:rPr>
        <w:t>the TPC command should be received by UE between time domain windows to support power control.</w:t>
      </w:r>
      <w:r w:rsidR="003C19B7">
        <w:rPr>
          <w:lang w:val="en-US" w:eastAsia="ko-KR"/>
        </w:rPr>
        <w:t xml:space="preserve"> I</w:t>
      </w:r>
      <w:r w:rsidR="00C91B94">
        <w:rPr>
          <w:lang w:val="en-US" w:eastAsia="ko-KR"/>
        </w:rPr>
        <w:t xml:space="preserve">n case the time domain window is </w:t>
      </w:r>
      <w:r w:rsidR="00C91B94">
        <w:rPr>
          <w:rFonts w:hint="eastAsia"/>
          <w:lang w:val="en-US" w:eastAsia="ko-KR"/>
        </w:rPr>
        <w:t xml:space="preserve">continuously </w:t>
      </w:r>
      <w:r w:rsidR="003C19B7">
        <w:rPr>
          <w:lang w:val="en-US" w:eastAsia="ko-KR"/>
        </w:rPr>
        <w:t xml:space="preserve">placed, UE cannot receive TPC command during the time duration corresponding continued time domain window. This case can be occurred not only for FDD case but also TDD case considering uplink slots are continuously placed due to the uplink heavy configuration. </w:t>
      </w:r>
      <w:r w:rsidR="00B91A82">
        <w:rPr>
          <w:lang w:val="en-US" w:eastAsia="ko-KR"/>
        </w:rPr>
        <w:t>Therefore the</w:t>
      </w:r>
      <w:r w:rsidR="003C19B7">
        <w:rPr>
          <w:lang w:val="en-US" w:eastAsia="ko-KR"/>
        </w:rPr>
        <w:t xml:space="preserve"> </w:t>
      </w:r>
      <w:proofErr w:type="spellStart"/>
      <w:r w:rsidR="00B91A82">
        <w:rPr>
          <w:lang w:val="en-US" w:eastAsia="ko-KR"/>
        </w:rPr>
        <w:t>gNB</w:t>
      </w:r>
      <w:proofErr w:type="spellEnd"/>
      <w:r w:rsidR="00B91A82">
        <w:rPr>
          <w:lang w:val="en-US" w:eastAsia="ko-KR"/>
        </w:rPr>
        <w:t xml:space="preserve"> can control</w:t>
      </w:r>
      <w:r w:rsidR="003C19B7">
        <w:rPr>
          <w:lang w:val="en-US" w:eastAsia="ko-KR"/>
        </w:rPr>
        <w:t xml:space="preserve"> transmit power of UE</w:t>
      </w:r>
      <w:r w:rsidR="00B91A82">
        <w:rPr>
          <w:lang w:val="en-US" w:eastAsia="ko-KR"/>
        </w:rPr>
        <w:t xml:space="preserve"> only when scheduling instance if the UE do not receive TPC commands during the current time domain window. It could lead performance degradation due to the channel variation when the size of time domain window is large, or more importantly, the unchanged power of UE can be the interference within the cell. In those regards, the alternative 2 is desirable. </w:t>
      </w:r>
    </w:p>
    <w:p w14:paraId="4FB13911" w14:textId="23A1D82E" w:rsidR="004242DA" w:rsidRPr="0034190F" w:rsidRDefault="00FE03FA" w:rsidP="005D2771">
      <w:pPr>
        <w:spacing w:line="360" w:lineRule="auto"/>
        <w:ind w:firstLineChars="100" w:firstLine="220"/>
        <w:rPr>
          <w:lang w:val="en-US" w:eastAsia="ko-KR"/>
        </w:rPr>
      </w:pPr>
      <w:r>
        <w:rPr>
          <w:rFonts w:hint="eastAsia"/>
          <w:lang w:val="en-US" w:eastAsia="ko-KR"/>
        </w:rPr>
        <w:t>For adopting the second alternative</w:t>
      </w:r>
      <w:r w:rsidR="00B91A82">
        <w:rPr>
          <w:lang w:val="en-US" w:eastAsia="ko-KR"/>
        </w:rPr>
        <w:t>, two discussion points are remained for applying of TPC accumulation. The first one is that accumulated TPC commands should be applied only for the first transmission occasion within the actual time domain window, and the other one is that same TPC command should be applied for the transmission occasions within the actual time domain window. Enabling techniques for each is needed to be discussed. For the solution for the first one, replacing the cardinality</w:t>
      </w:r>
      <w:r w:rsidR="00B91A82">
        <w:rPr>
          <w:noProof/>
          <w:position w:val="-10"/>
          <w:lang w:val="en-US" w:eastAsia="ko-KR"/>
        </w:rPr>
        <w:drawing>
          <wp:inline distT="0" distB="0" distL="0" distR="0" wp14:anchorId="2D53969A" wp14:editId="7AC558C0">
            <wp:extent cx="270510" cy="182880"/>
            <wp:effectExtent l="0" t="0" r="0" b="762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0510" cy="182880"/>
                    </a:xfrm>
                    <a:prstGeom prst="rect">
                      <a:avLst/>
                    </a:prstGeom>
                    <a:noFill/>
                    <a:ln>
                      <a:noFill/>
                    </a:ln>
                  </pic:spPr>
                </pic:pic>
              </a:graphicData>
            </a:graphic>
          </wp:inline>
        </w:drawing>
      </w:r>
      <w:r w:rsidR="00B91A82">
        <w:rPr>
          <w:lang w:val="en-US" w:eastAsia="ko-KR"/>
        </w:rPr>
        <w:t>,</w:t>
      </w:r>
      <w:r w:rsidR="00B91A82" w:rsidRPr="00B91A82">
        <w:rPr>
          <w:lang w:val="en-US" w:eastAsia="ko-KR"/>
        </w:rPr>
        <w:t xml:space="preserve"> </w:t>
      </w:r>
      <w:r w:rsidR="00B91A82">
        <w:rPr>
          <w:lang w:val="en-US" w:eastAsia="ko-KR"/>
        </w:rPr>
        <w:t>the time duration of TPC accumulation period, to be the actual time domain window when joint channel estimation is enabled can be considered. And the simplest way to resolve second issue is that</w:t>
      </w:r>
      <w:r w:rsidR="005D2771">
        <w:rPr>
          <w:lang w:val="en-US" w:eastAsia="ko-KR"/>
        </w:rPr>
        <w:t xml:space="preserve"> for</w:t>
      </w:r>
      <w:r w:rsidR="00B91A82">
        <w:rPr>
          <w:lang w:val="en-US" w:eastAsia="ko-KR"/>
        </w:rPr>
        <w:t xml:space="preserve"> transmission occasions within the actual time domain window other than the first transmission occasion</w:t>
      </w:r>
      <w:r w:rsidR="005D2771">
        <w:rPr>
          <w:lang w:val="en-US" w:eastAsia="ko-KR"/>
        </w:rPr>
        <w:t>, TPC commands of previous transmission occasion can be applied.</w:t>
      </w:r>
    </w:p>
    <w:p w14:paraId="53ECABBA" w14:textId="6A1DB6FB" w:rsidR="005D2771" w:rsidRDefault="0034190F" w:rsidP="0034190F">
      <w:pPr>
        <w:spacing w:line="360" w:lineRule="auto"/>
        <w:rPr>
          <w:b/>
          <w:i/>
          <w:lang w:val="en-US" w:eastAsia="ko-KR"/>
        </w:rPr>
      </w:pPr>
      <w:r w:rsidRPr="000E44AB">
        <w:rPr>
          <w:b/>
          <w:i/>
          <w:lang w:val="en-US" w:eastAsia="ko-KR"/>
        </w:rPr>
        <w:t xml:space="preserve">Proposal </w:t>
      </w:r>
      <w:r w:rsidR="000C71A8">
        <w:rPr>
          <w:b/>
          <w:i/>
          <w:lang w:val="en-US" w:eastAsia="ko-KR"/>
        </w:rPr>
        <w:t>5</w:t>
      </w:r>
      <w:r>
        <w:rPr>
          <w:b/>
          <w:i/>
          <w:lang w:val="en-US" w:eastAsia="ko-KR"/>
        </w:rPr>
        <w:t xml:space="preserve">: </w:t>
      </w:r>
      <w:r w:rsidR="005D2771">
        <w:rPr>
          <w:b/>
          <w:i/>
          <w:lang w:val="en-US" w:eastAsia="ko-KR"/>
        </w:rPr>
        <w:t xml:space="preserve">Adopt Alt. 2 </w:t>
      </w:r>
      <w:r w:rsidR="00905A0C" w:rsidRPr="00905A0C">
        <w:rPr>
          <w:b/>
          <w:i/>
          <w:lang w:val="en-US" w:eastAsia="ko-KR"/>
        </w:rPr>
        <w:t xml:space="preserve">(i.e., UE receives and accumulates TPC commands without taking effect during the current time domain window.) </w:t>
      </w:r>
      <w:r w:rsidR="005D2771">
        <w:rPr>
          <w:b/>
          <w:i/>
          <w:lang w:val="en-US" w:eastAsia="ko-KR"/>
        </w:rPr>
        <w:t xml:space="preserve">for TPC commands </w:t>
      </w:r>
      <w:r w:rsidR="000C71A8">
        <w:rPr>
          <w:b/>
          <w:i/>
          <w:lang w:val="en-US" w:eastAsia="ko-KR"/>
        </w:rPr>
        <w:t xml:space="preserve">with accumulation </w:t>
      </w:r>
      <w:r w:rsidR="005D2771">
        <w:rPr>
          <w:b/>
          <w:i/>
          <w:lang w:val="en-US" w:eastAsia="ko-KR"/>
        </w:rPr>
        <w:t>and detailed discussion for applying same TPC command within the actual time domain window is necessary.</w:t>
      </w:r>
    </w:p>
    <w:p w14:paraId="7A50BB93" w14:textId="77777777" w:rsidR="004242DA" w:rsidRDefault="004242DA" w:rsidP="00F33D81">
      <w:pPr>
        <w:spacing w:line="360" w:lineRule="auto"/>
        <w:ind w:firstLineChars="100" w:firstLine="220"/>
        <w:rPr>
          <w:lang w:val="en-US" w:eastAsia="ko-KR"/>
        </w:rPr>
      </w:pPr>
    </w:p>
    <w:p w14:paraId="5D2104F2" w14:textId="56C7ADDA" w:rsidR="00481CF3" w:rsidRPr="00481CF3" w:rsidRDefault="00481CF3" w:rsidP="00F33D81">
      <w:pPr>
        <w:spacing w:line="360" w:lineRule="auto"/>
        <w:ind w:firstLineChars="100" w:firstLine="220"/>
        <w:rPr>
          <w:b/>
          <w:u w:val="single"/>
          <w:lang w:val="en-US" w:eastAsia="ko-KR"/>
        </w:rPr>
      </w:pPr>
      <w:r w:rsidRPr="00481CF3">
        <w:rPr>
          <w:rFonts w:hint="eastAsia"/>
          <w:b/>
          <w:u w:val="single"/>
          <w:lang w:val="en-US" w:eastAsia="ko-KR"/>
        </w:rPr>
        <w:t>TPC command without accumulation</w:t>
      </w:r>
    </w:p>
    <w:p w14:paraId="13795AC7" w14:textId="1723E1F1" w:rsidR="00364E97" w:rsidRDefault="00481CF3" w:rsidP="000C71A8">
      <w:pPr>
        <w:spacing w:line="360" w:lineRule="auto"/>
        <w:ind w:firstLineChars="100" w:firstLine="220"/>
        <w:rPr>
          <w:lang w:val="en-US" w:eastAsia="ko-KR"/>
        </w:rPr>
      </w:pPr>
      <w:r>
        <w:rPr>
          <w:rFonts w:hint="eastAsia"/>
          <w:lang w:val="en-US" w:eastAsia="ko-KR"/>
        </w:rPr>
        <w:t xml:space="preserve">On the other hand, </w:t>
      </w:r>
      <w:r>
        <w:rPr>
          <w:lang w:val="en-US" w:eastAsia="ko-KR"/>
        </w:rPr>
        <w:t>consider the latter case that TPC command is not accumulated. The fundamental difference compar</w:t>
      </w:r>
      <w:r w:rsidR="00364E97">
        <w:rPr>
          <w:lang w:val="en-US" w:eastAsia="ko-KR"/>
        </w:rPr>
        <w:t>ed to the previous case is whether the previously indicated TPC commands affect the transmission occasion or not. For example, when</w:t>
      </w:r>
      <w:r>
        <w:rPr>
          <w:lang w:val="en-US" w:eastAsia="ko-KR"/>
        </w:rPr>
        <w:t xml:space="preserve"> TPC </w:t>
      </w:r>
      <w:r w:rsidR="00364E97">
        <w:rPr>
          <w:lang w:val="en-US" w:eastAsia="ko-KR"/>
        </w:rPr>
        <w:t xml:space="preserve">command is </w:t>
      </w:r>
      <w:r>
        <w:rPr>
          <w:lang w:val="en-US" w:eastAsia="ko-KR"/>
        </w:rPr>
        <w:t>accumulat</w:t>
      </w:r>
      <w:r w:rsidR="00364E97">
        <w:rPr>
          <w:lang w:val="en-US" w:eastAsia="ko-KR"/>
        </w:rPr>
        <w:t>ed</w:t>
      </w:r>
      <w:r>
        <w:rPr>
          <w:lang w:val="en-US" w:eastAsia="ko-KR"/>
        </w:rPr>
        <w:t xml:space="preserve">, indicated TPC command for the transmission occasion is applied by </w:t>
      </w:r>
      <w:r w:rsidR="00364E97">
        <w:rPr>
          <w:lang w:val="en-US" w:eastAsia="ko-KR"/>
        </w:rPr>
        <w:t>summation of the TPC command and</w:t>
      </w:r>
      <w:r>
        <w:rPr>
          <w:lang w:val="en-US" w:eastAsia="ko-KR"/>
        </w:rPr>
        <w:t xml:space="preserve"> the </w:t>
      </w:r>
      <w:r w:rsidR="00364E97">
        <w:rPr>
          <w:lang w:val="en-US" w:eastAsia="ko-KR"/>
        </w:rPr>
        <w:t xml:space="preserve">previously indicated </w:t>
      </w:r>
      <w:r>
        <w:rPr>
          <w:lang w:val="en-US" w:eastAsia="ko-KR"/>
        </w:rPr>
        <w:t>TPC commands for the previous transmission occasion</w:t>
      </w:r>
      <w:r w:rsidR="00364E97">
        <w:rPr>
          <w:lang w:val="en-US" w:eastAsia="ko-KR"/>
        </w:rPr>
        <w:t xml:space="preserve">. On the other hand, when TPC command is not accumulated, </w:t>
      </w:r>
      <w:r w:rsidR="00364E97">
        <w:rPr>
          <w:lang w:val="en-US" w:eastAsia="ko-KR"/>
        </w:rPr>
        <w:lastRenderedPageBreak/>
        <w:t>the absolute value corresponding the indication is applied only for the transmission occasion, which results in the transmit power of the transmission occasion is different from other transmission occasions. Therefore, legacy TPC command without accumulation should be an event since it breaks the power consistency. It should be noted that even with timing enhancement of taking effect of the TPC command is delayed, the transmit power of the transmission occasion is different with the previous and after transmission occasion.</w:t>
      </w:r>
      <w:r w:rsidR="00AC190A">
        <w:rPr>
          <w:lang w:val="en-US" w:eastAsia="ko-KR"/>
        </w:rPr>
        <w:t xml:space="preserve"> With that, it is natural for TPC command without accumulation consists of event with one slot duration and it is semi-static event since the timing of taking effect of the TPC command is not controversial therefore no misunderstanding between </w:t>
      </w:r>
      <w:proofErr w:type="spellStart"/>
      <w:r w:rsidR="00AC190A">
        <w:rPr>
          <w:lang w:val="en-US" w:eastAsia="ko-KR"/>
        </w:rPr>
        <w:t>gNB</w:t>
      </w:r>
      <w:proofErr w:type="spellEnd"/>
      <w:r w:rsidR="00AC190A">
        <w:rPr>
          <w:lang w:val="en-US" w:eastAsia="ko-KR"/>
        </w:rPr>
        <w:t xml:space="preserve"> and UE.</w:t>
      </w:r>
    </w:p>
    <w:p w14:paraId="3E052E3C" w14:textId="0D4A608B" w:rsidR="000C71A8" w:rsidRPr="000C71A8" w:rsidRDefault="00AC190A" w:rsidP="002D4C39">
      <w:pPr>
        <w:spacing w:line="360" w:lineRule="auto"/>
        <w:ind w:firstLineChars="100" w:firstLine="220"/>
        <w:rPr>
          <w:lang w:val="en-US" w:eastAsia="ko-KR"/>
        </w:rPr>
      </w:pPr>
      <w:r>
        <w:rPr>
          <w:lang w:val="en-US" w:eastAsia="ko-KR"/>
        </w:rPr>
        <w:t>A</w:t>
      </w:r>
      <w:r>
        <w:rPr>
          <w:rFonts w:hint="eastAsia"/>
          <w:lang w:val="en-US" w:eastAsia="ko-KR"/>
        </w:rPr>
        <w:t xml:space="preserve">nother </w:t>
      </w:r>
      <w:r>
        <w:rPr>
          <w:lang w:val="en-US" w:eastAsia="ko-KR"/>
        </w:rPr>
        <w:t xml:space="preserve">approach is enhancing TPC command without accumulation with joint channel estimation not to be an event. As previously mentioned, delay of the applying timing cannot be the solution since it still have different power with others which leads the length of the actual time domain window containing the TPC command to be one slot, to be specific, only symbols that indicated in TDRA table. </w:t>
      </w:r>
      <w:r w:rsidR="006830D1">
        <w:rPr>
          <w:lang w:val="en-US" w:eastAsia="ko-KR"/>
        </w:rPr>
        <w:t xml:space="preserve">It is even worse in the case of the length of configure and actual time domain window to be same. </w:t>
      </w:r>
      <w:r>
        <w:rPr>
          <w:lang w:val="en-US" w:eastAsia="ko-KR"/>
        </w:rPr>
        <w:t xml:space="preserve">Furthermore, when the delayed TPC command has same timing, i.e., when more than one TPC command is indicated for a specific transmission occasion, </w:t>
      </w:r>
      <w:r w:rsidR="006830D1">
        <w:rPr>
          <w:lang w:val="en-US" w:eastAsia="ko-KR"/>
        </w:rPr>
        <w:t xml:space="preserve">the UE behavior is ambiguous therefore needs to be defined. With those considerations, TPC command without accumulation cannot be enhanced by delaying the timing of application. In our understanding, only two options are remained for enhancement; when joint channel estimation is enabled, UE ignores TPC command without accumulation or </w:t>
      </w:r>
      <w:r w:rsidR="006830D1">
        <w:rPr>
          <w:rFonts w:hint="eastAsia"/>
          <w:lang w:val="en-US" w:eastAsia="ko-KR"/>
        </w:rPr>
        <w:t xml:space="preserve">UE does not expect TPC command without accumulation. </w:t>
      </w:r>
      <w:r w:rsidR="006830D1">
        <w:rPr>
          <w:lang w:val="en-US" w:eastAsia="ko-KR"/>
        </w:rPr>
        <w:t xml:space="preserve">The first approach restricts </w:t>
      </w:r>
      <w:proofErr w:type="spellStart"/>
      <w:r w:rsidR="006830D1">
        <w:rPr>
          <w:lang w:val="en-US" w:eastAsia="ko-KR"/>
        </w:rPr>
        <w:t>gNB</w:t>
      </w:r>
      <w:proofErr w:type="spellEnd"/>
      <w:r w:rsidR="006830D1">
        <w:rPr>
          <w:lang w:val="en-US" w:eastAsia="ko-KR"/>
        </w:rPr>
        <w:t xml:space="preserve"> flexibility which is not desirable. </w:t>
      </w:r>
      <w:r w:rsidR="002D4C39">
        <w:rPr>
          <w:lang w:val="en-US" w:eastAsia="ko-KR"/>
        </w:rPr>
        <w:t>For UE to not expect the TPC command without accumulation when joint channel estimation is enabled, the simplest way is that joint channel estimation and TPC accumulation is enabled at the same time which is obviously no ambiguity remained for UE behavior and prevent all of problems listed.</w:t>
      </w:r>
    </w:p>
    <w:p w14:paraId="062348D2" w14:textId="20419B65" w:rsidR="000C71A8" w:rsidRDefault="000C71A8" w:rsidP="000C71A8">
      <w:pPr>
        <w:spacing w:line="360" w:lineRule="auto"/>
        <w:rPr>
          <w:b/>
          <w:i/>
          <w:lang w:val="en-US" w:eastAsia="ko-KR"/>
        </w:rPr>
      </w:pPr>
      <w:r w:rsidRPr="000E44AB">
        <w:rPr>
          <w:b/>
          <w:i/>
          <w:lang w:val="en-US" w:eastAsia="ko-KR"/>
        </w:rPr>
        <w:t xml:space="preserve">Proposal </w:t>
      </w:r>
      <w:r>
        <w:rPr>
          <w:b/>
          <w:i/>
          <w:lang w:val="en-US" w:eastAsia="ko-KR"/>
        </w:rPr>
        <w:t xml:space="preserve">6: </w:t>
      </w:r>
      <w:r w:rsidR="0058111E">
        <w:rPr>
          <w:b/>
          <w:i/>
          <w:lang w:val="en-US" w:eastAsia="ko-KR"/>
        </w:rPr>
        <w:t>Select</w:t>
      </w:r>
      <w:r w:rsidR="002D4C39">
        <w:rPr>
          <w:b/>
          <w:i/>
          <w:lang w:val="en-US" w:eastAsia="ko-KR"/>
        </w:rPr>
        <w:t xml:space="preserve"> one of the following alternatives for TPC command without accumulation when joint channel estimation is enabled.</w:t>
      </w:r>
    </w:p>
    <w:p w14:paraId="4D24DD5C" w14:textId="29D590A4" w:rsidR="002D6C58" w:rsidRDefault="000C71A8" w:rsidP="00820082">
      <w:pPr>
        <w:pStyle w:val="ac"/>
        <w:numPr>
          <w:ilvl w:val="0"/>
          <w:numId w:val="39"/>
        </w:numPr>
        <w:spacing w:line="360" w:lineRule="auto"/>
        <w:ind w:leftChars="0"/>
        <w:rPr>
          <w:b/>
          <w:i/>
          <w:lang w:val="en-US" w:eastAsia="ko-KR"/>
        </w:rPr>
      </w:pPr>
      <w:r w:rsidRPr="000C71A8">
        <w:rPr>
          <w:b/>
          <w:i/>
          <w:lang w:val="en-US" w:eastAsia="ko-KR"/>
        </w:rPr>
        <w:t>Alt. 1</w:t>
      </w:r>
      <w:r>
        <w:rPr>
          <w:b/>
          <w:i/>
          <w:lang w:val="en-US" w:eastAsia="ko-KR"/>
        </w:rPr>
        <w:t>: TPC without accumulation</w:t>
      </w:r>
      <w:r w:rsidR="002D4C39">
        <w:rPr>
          <w:b/>
          <w:i/>
          <w:lang w:val="en-US" w:eastAsia="ko-KR"/>
        </w:rPr>
        <w:t xml:space="preserve"> is semi-static event with </w:t>
      </w:r>
      <w:r>
        <w:rPr>
          <w:b/>
          <w:i/>
          <w:lang w:val="en-US" w:eastAsia="ko-KR"/>
        </w:rPr>
        <w:t>1 slot</w:t>
      </w:r>
      <w:r>
        <w:rPr>
          <w:rFonts w:hint="eastAsia"/>
          <w:b/>
          <w:i/>
          <w:lang w:val="en-US" w:eastAsia="ko-KR"/>
        </w:rPr>
        <w:t xml:space="preserve"> </w:t>
      </w:r>
      <w:r>
        <w:rPr>
          <w:b/>
          <w:i/>
          <w:lang w:val="en-US" w:eastAsia="ko-KR"/>
        </w:rPr>
        <w:t>time duration</w:t>
      </w:r>
      <w:r>
        <w:rPr>
          <w:rFonts w:hint="eastAsia"/>
          <w:b/>
          <w:i/>
          <w:lang w:val="en-US" w:eastAsia="ko-KR"/>
        </w:rPr>
        <w:t>.</w:t>
      </w:r>
    </w:p>
    <w:p w14:paraId="197654E5" w14:textId="74163110" w:rsidR="000C71A8" w:rsidRPr="000C71A8" w:rsidRDefault="000C71A8" w:rsidP="00820082">
      <w:pPr>
        <w:pStyle w:val="ac"/>
        <w:numPr>
          <w:ilvl w:val="0"/>
          <w:numId w:val="39"/>
        </w:numPr>
        <w:spacing w:line="360" w:lineRule="auto"/>
        <w:ind w:leftChars="0"/>
        <w:rPr>
          <w:b/>
          <w:i/>
          <w:lang w:val="en-US" w:eastAsia="ko-KR"/>
        </w:rPr>
      </w:pPr>
      <w:r>
        <w:rPr>
          <w:b/>
          <w:i/>
          <w:lang w:val="en-US" w:eastAsia="ko-KR"/>
        </w:rPr>
        <w:t xml:space="preserve">Alt. 2: </w:t>
      </w:r>
      <w:r w:rsidR="002D4C39">
        <w:rPr>
          <w:b/>
          <w:i/>
          <w:lang w:val="en-US" w:eastAsia="ko-KR"/>
        </w:rPr>
        <w:t>Enabling joint channel estimation implies enabling of TPC accumulation</w:t>
      </w:r>
      <w:r>
        <w:rPr>
          <w:rFonts w:hint="eastAsia"/>
          <w:b/>
          <w:i/>
          <w:lang w:val="en-US" w:eastAsia="ko-KR"/>
        </w:rPr>
        <w:t>.</w:t>
      </w:r>
    </w:p>
    <w:p w14:paraId="49456930" w14:textId="77777777" w:rsidR="002D6C58" w:rsidRPr="002D4C39" w:rsidRDefault="002D6C58" w:rsidP="00F33D81">
      <w:pPr>
        <w:spacing w:line="360" w:lineRule="auto"/>
        <w:ind w:firstLineChars="100" w:firstLine="220"/>
        <w:rPr>
          <w:lang w:val="en-US" w:eastAsia="ko-KR"/>
        </w:rPr>
      </w:pPr>
    </w:p>
    <w:p w14:paraId="2B573F5B" w14:textId="52CCBCA6" w:rsidR="004242DA" w:rsidRPr="00B211F7" w:rsidRDefault="004242DA" w:rsidP="0034190F">
      <w:pPr>
        <w:pStyle w:val="2"/>
      </w:pPr>
      <w:r w:rsidRPr="00B211F7">
        <w:t>TA adjustment</w:t>
      </w:r>
    </w:p>
    <w:p w14:paraId="12652575" w14:textId="4C70B2C4" w:rsidR="002D4C39" w:rsidRDefault="00973D47" w:rsidP="00FA347E">
      <w:pPr>
        <w:spacing w:line="360" w:lineRule="auto"/>
        <w:ind w:firstLineChars="100" w:firstLine="220"/>
        <w:rPr>
          <w:lang w:val="en-US" w:eastAsia="ko-KR"/>
        </w:rPr>
      </w:pPr>
      <w:r>
        <w:rPr>
          <w:rFonts w:hint="eastAsia"/>
          <w:lang w:val="en-US" w:eastAsia="ko-KR"/>
        </w:rPr>
        <w:t xml:space="preserve">Based on the fact that TA adjustment cannot ensure the phase continuity, it was agreed that UE does not </w:t>
      </w:r>
      <w:r>
        <w:rPr>
          <w:lang w:val="en-US" w:eastAsia="ko-KR"/>
        </w:rPr>
        <w:t>perform</w:t>
      </w:r>
      <w:r>
        <w:rPr>
          <w:rFonts w:hint="eastAsia"/>
          <w:lang w:val="en-US" w:eastAsia="ko-KR"/>
        </w:rPr>
        <w:t xml:space="preserve"> TA adjustment </w:t>
      </w:r>
      <w:r>
        <w:rPr>
          <w:lang w:val="en-US" w:eastAsia="ko-KR"/>
        </w:rPr>
        <w:t xml:space="preserve">within the time domain window and the details of it is remained to be discussed. </w:t>
      </w:r>
      <w:r w:rsidR="002D4C39">
        <w:rPr>
          <w:rFonts w:hint="eastAsia"/>
          <w:lang w:val="en-US" w:eastAsia="ko-KR"/>
        </w:rPr>
        <w:t>T</w:t>
      </w:r>
      <w:r w:rsidR="002D4C39">
        <w:rPr>
          <w:lang w:val="en-US" w:eastAsia="ko-KR"/>
        </w:rPr>
        <w:t>h</w:t>
      </w:r>
      <w:r w:rsidR="002D4C39">
        <w:rPr>
          <w:rFonts w:hint="eastAsia"/>
          <w:lang w:val="en-US" w:eastAsia="ko-KR"/>
        </w:rPr>
        <w:t xml:space="preserve">ere </w:t>
      </w:r>
      <w:r w:rsidR="002D4C39">
        <w:rPr>
          <w:lang w:val="en-US" w:eastAsia="ko-KR"/>
        </w:rPr>
        <w:t xml:space="preserve">are two types of TA adjustments. The first one is that </w:t>
      </w:r>
      <w:proofErr w:type="spellStart"/>
      <w:r w:rsidR="002D4C39">
        <w:rPr>
          <w:lang w:val="en-US" w:eastAsia="ko-KR"/>
        </w:rPr>
        <w:t>gNB</w:t>
      </w:r>
      <w:proofErr w:type="spellEnd"/>
      <w:r w:rsidR="002D4C39">
        <w:rPr>
          <w:lang w:val="en-US" w:eastAsia="ko-KR"/>
        </w:rPr>
        <w:t xml:space="preserve"> indicating TA adjustment via MAC-CE and the latter one is that UE autonomous TA adjustment due to the DL transmission timing change. We start discussion with the first case.</w:t>
      </w:r>
    </w:p>
    <w:p w14:paraId="6C5D2566" w14:textId="1A86D4A9" w:rsidR="002D4C39" w:rsidRPr="002D4C39" w:rsidRDefault="002D4C39" w:rsidP="00FA347E">
      <w:pPr>
        <w:spacing w:line="360" w:lineRule="auto"/>
        <w:ind w:firstLineChars="100" w:firstLine="220"/>
        <w:rPr>
          <w:b/>
          <w:u w:val="single"/>
          <w:lang w:val="en-US" w:eastAsia="ko-KR"/>
        </w:rPr>
      </w:pPr>
      <w:proofErr w:type="spellStart"/>
      <w:proofErr w:type="gramStart"/>
      <w:r w:rsidRPr="002D4C39">
        <w:rPr>
          <w:b/>
          <w:u w:val="single"/>
          <w:lang w:val="en-US" w:eastAsia="ko-KR"/>
        </w:rPr>
        <w:t>gNB</w:t>
      </w:r>
      <w:proofErr w:type="spellEnd"/>
      <w:proofErr w:type="gramEnd"/>
      <w:r w:rsidRPr="002D4C39">
        <w:rPr>
          <w:b/>
          <w:u w:val="single"/>
          <w:lang w:val="en-US" w:eastAsia="ko-KR"/>
        </w:rPr>
        <w:t xml:space="preserve"> indicated TA adjustment</w:t>
      </w:r>
    </w:p>
    <w:p w14:paraId="41990780" w14:textId="0A7DD1A9" w:rsidR="002D4C39" w:rsidRDefault="00BA7C8A" w:rsidP="00FA347E">
      <w:pPr>
        <w:spacing w:line="360" w:lineRule="auto"/>
        <w:ind w:firstLineChars="100" w:firstLine="220"/>
        <w:rPr>
          <w:lang w:val="en-US" w:eastAsia="ko-KR"/>
        </w:rPr>
      </w:pPr>
      <w:r>
        <w:rPr>
          <w:rFonts w:hint="eastAsia"/>
          <w:lang w:val="en-US" w:eastAsia="ko-KR"/>
        </w:rPr>
        <w:lastRenderedPageBreak/>
        <w:t xml:space="preserve">Similar to the TPC command </w:t>
      </w:r>
      <w:r>
        <w:rPr>
          <w:lang w:val="en-US" w:eastAsia="ko-KR"/>
        </w:rPr>
        <w:t>without accumulation case, there</w:t>
      </w:r>
      <w:r>
        <w:rPr>
          <w:rFonts w:hint="eastAsia"/>
          <w:lang w:val="en-US" w:eastAsia="ko-KR"/>
        </w:rPr>
        <w:t xml:space="preserve"> are two options can be supported. </w:t>
      </w:r>
      <w:r>
        <w:rPr>
          <w:lang w:val="en-US" w:eastAsia="ko-KR"/>
        </w:rPr>
        <w:t xml:space="preserve">The first one is making </w:t>
      </w:r>
      <w:proofErr w:type="spellStart"/>
      <w:r>
        <w:rPr>
          <w:lang w:val="en-US" w:eastAsia="ko-KR"/>
        </w:rPr>
        <w:t>gNB</w:t>
      </w:r>
      <w:proofErr w:type="spellEnd"/>
      <w:r>
        <w:rPr>
          <w:lang w:val="en-US" w:eastAsia="ko-KR"/>
        </w:rPr>
        <w:t xml:space="preserve"> indicated TA adjustment to be an event and the other one is application timing of </w:t>
      </w:r>
      <w:proofErr w:type="spellStart"/>
      <w:r>
        <w:rPr>
          <w:lang w:val="en-US" w:eastAsia="ko-KR"/>
        </w:rPr>
        <w:t>gNB</w:t>
      </w:r>
      <w:proofErr w:type="spellEnd"/>
      <w:r>
        <w:rPr>
          <w:lang w:val="en-US" w:eastAsia="ko-KR"/>
        </w:rPr>
        <w:t xml:space="preserve"> indicated TA adjustment to be delayed. The first approach is quite simple however have side effects that the length of time domain window is shortened since the start and end of time domain window is not considered. To compensate it, </w:t>
      </w:r>
      <w:proofErr w:type="spellStart"/>
      <w:r>
        <w:rPr>
          <w:lang w:val="en-US" w:eastAsia="ko-KR"/>
        </w:rPr>
        <w:t>gNB</w:t>
      </w:r>
      <w:proofErr w:type="spellEnd"/>
      <w:r>
        <w:rPr>
          <w:lang w:val="en-US" w:eastAsia="ko-KR"/>
        </w:rPr>
        <w:t xml:space="preserve"> indicated TA adjustment can be the semi-static event and after the event, UE is mandated to restart the actual time domain window since the application timing of TA adjustment is well described in current specification. In that sense, UE can restart actual time domain window with sufficient length from the timing that TA adjustment is applied since the transmission timing breaks the phase continuity only once which is different with the TPC command without accumulation.</w:t>
      </w:r>
    </w:p>
    <w:p w14:paraId="17E0EA22" w14:textId="78430DE3" w:rsidR="00BA7C8A" w:rsidRPr="004623E4" w:rsidRDefault="004623E4" w:rsidP="008E773F">
      <w:pPr>
        <w:spacing w:line="360" w:lineRule="auto"/>
        <w:ind w:firstLineChars="100" w:firstLine="220"/>
        <w:rPr>
          <w:lang w:val="en-US" w:eastAsia="ko-KR"/>
        </w:rPr>
      </w:pPr>
      <w:r>
        <w:rPr>
          <w:lang w:val="en-US" w:eastAsia="ko-KR"/>
        </w:rPr>
        <w:t>There are two consideration points for a</w:t>
      </w:r>
      <w:r w:rsidR="00BA7C8A">
        <w:rPr>
          <w:lang w:val="en-US" w:eastAsia="ko-KR"/>
        </w:rPr>
        <w:t>nother</w:t>
      </w:r>
      <w:r w:rsidR="00BA7C8A">
        <w:rPr>
          <w:rFonts w:hint="eastAsia"/>
          <w:lang w:val="en-US" w:eastAsia="ko-KR"/>
        </w:rPr>
        <w:t xml:space="preserve"> option</w:t>
      </w:r>
      <w:r>
        <w:rPr>
          <w:lang w:val="en-US" w:eastAsia="ko-KR"/>
        </w:rPr>
        <w:t xml:space="preserve">. The first one is </w:t>
      </w:r>
      <w:r w:rsidR="00BA7C8A">
        <w:rPr>
          <w:rFonts w:hint="eastAsia"/>
          <w:lang w:val="en-US" w:eastAsia="ko-KR"/>
        </w:rPr>
        <w:t>change of TA adju</w:t>
      </w:r>
      <w:r>
        <w:rPr>
          <w:rFonts w:hint="eastAsia"/>
          <w:lang w:val="en-US" w:eastAsia="ko-KR"/>
        </w:rPr>
        <w:t xml:space="preserve">stment timing to be boundary of time domain window. </w:t>
      </w:r>
      <w:r>
        <w:rPr>
          <w:lang w:val="en-US" w:eastAsia="ko-KR"/>
        </w:rPr>
        <w:t xml:space="preserve">Since the uplink TA guarantees the uplink orthogonality from </w:t>
      </w:r>
      <w:proofErr w:type="spellStart"/>
      <w:r>
        <w:rPr>
          <w:lang w:val="en-US" w:eastAsia="ko-KR"/>
        </w:rPr>
        <w:t>gNB</w:t>
      </w:r>
      <w:proofErr w:type="spellEnd"/>
      <w:r>
        <w:rPr>
          <w:lang w:val="en-US" w:eastAsia="ko-KR"/>
        </w:rPr>
        <w:t xml:space="preserve"> side, it is not desirable to be delayed for too much time. In that perspective, actual time domain window can be the unit for the TA adjustment. On the other hand, to remove the ambiguity of actual time domain window boundary, configured time domain window can be the unit for the TA adjustment. Further discussion is needed.</w:t>
      </w:r>
    </w:p>
    <w:p w14:paraId="72B88CB2" w14:textId="0FB3BFF5" w:rsidR="00600EE8" w:rsidRPr="00294436" w:rsidRDefault="004623E4" w:rsidP="0058111E">
      <w:pPr>
        <w:spacing w:line="360" w:lineRule="auto"/>
        <w:ind w:firstLineChars="100" w:firstLine="220"/>
        <w:rPr>
          <w:lang w:val="en-US" w:eastAsia="ko-KR"/>
        </w:rPr>
      </w:pPr>
      <w:r>
        <w:rPr>
          <w:lang w:val="en-US" w:eastAsia="ko-KR"/>
        </w:rPr>
        <w:t>The other one is that more than a TA command is indicated in a transmission occasion when the TA command is enhanced to be delayed, i.e., the unit for the TA adjustment to be actual/configured time domain window. As pointed out by other companies, there is no such behavior of UE to accumulate the TA command. Following options can be considered not to introduce accumulation of TA adjustment. The first option is UE expects only single TA adjustment during the time domain window.</w:t>
      </w:r>
      <w:r w:rsidR="00394A76">
        <w:rPr>
          <w:lang w:val="en-US" w:eastAsia="ko-KR"/>
        </w:rPr>
        <w:t xml:space="preserve"> It is feasible option since the TA adjustment is indicated via MAC-CE, which is different from the TPC command case which can be sent via group common DCI.  </w:t>
      </w:r>
      <w:r w:rsidR="00897289">
        <w:rPr>
          <w:lang w:val="en-US" w:eastAsia="ko-KR"/>
        </w:rPr>
        <w:t>Another approach is that</w:t>
      </w:r>
      <w:r w:rsidR="00394A76">
        <w:rPr>
          <w:lang w:val="en-US" w:eastAsia="ko-KR"/>
        </w:rPr>
        <w:t xml:space="preserve">, when multiple TA adjustment is indicated during the time domain window, it can be applied after the time domain window with order of indicated time. Or only one of TA adjustment can be treated to be valid. For example, </w:t>
      </w:r>
      <w:r w:rsidR="0058111E">
        <w:rPr>
          <w:lang w:val="en-US" w:eastAsia="ko-KR"/>
        </w:rPr>
        <w:t>only the first or the largest TA adjustment indicated among multiple TA can be valid.</w:t>
      </w:r>
    </w:p>
    <w:p w14:paraId="7DD7C2FC" w14:textId="2B66932D" w:rsidR="0058111E" w:rsidRDefault="00FA347E" w:rsidP="00FA347E">
      <w:pPr>
        <w:spacing w:line="360" w:lineRule="auto"/>
        <w:rPr>
          <w:b/>
          <w:i/>
          <w:lang w:val="en-US" w:eastAsia="ko-KR"/>
        </w:rPr>
      </w:pPr>
      <w:r w:rsidRPr="000E44AB">
        <w:rPr>
          <w:b/>
          <w:i/>
          <w:lang w:val="en-US" w:eastAsia="ko-KR"/>
        </w:rPr>
        <w:t xml:space="preserve">Proposal </w:t>
      </w:r>
      <w:r>
        <w:rPr>
          <w:b/>
          <w:i/>
          <w:lang w:val="en-US" w:eastAsia="ko-KR"/>
        </w:rPr>
        <w:t xml:space="preserve">7: </w:t>
      </w:r>
      <w:r w:rsidR="0058111E">
        <w:rPr>
          <w:b/>
          <w:i/>
          <w:lang w:val="en-US" w:eastAsia="ko-KR"/>
        </w:rPr>
        <w:t xml:space="preserve">Select one of the following options for the </w:t>
      </w:r>
      <w:proofErr w:type="spellStart"/>
      <w:r w:rsidR="0058111E">
        <w:rPr>
          <w:b/>
          <w:i/>
          <w:lang w:val="en-US" w:eastAsia="ko-KR"/>
        </w:rPr>
        <w:t>gNB</w:t>
      </w:r>
      <w:proofErr w:type="spellEnd"/>
      <w:r w:rsidR="0058111E">
        <w:rPr>
          <w:b/>
          <w:i/>
          <w:lang w:val="en-US" w:eastAsia="ko-KR"/>
        </w:rPr>
        <w:t xml:space="preserve"> indicated TA adjustment when joint channel estimation is enabled.</w:t>
      </w:r>
    </w:p>
    <w:p w14:paraId="6FDE0018" w14:textId="39FDDA9A" w:rsidR="0058111E" w:rsidRDefault="0058111E" w:rsidP="0058111E">
      <w:pPr>
        <w:pStyle w:val="ac"/>
        <w:numPr>
          <w:ilvl w:val="0"/>
          <w:numId w:val="41"/>
        </w:numPr>
        <w:spacing w:line="360" w:lineRule="auto"/>
        <w:ind w:leftChars="0"/>
        <w:rPr>
          <w:b/>
          <w:i/>
          <w:lang w:val="en-US" w:eastAsia="ko-KR"/>
        </w:rPr>
      </w:pPr>
      <w:r w:rsidRPr="000C71A8">
        <w:rPr>
          <w:b/>
          <w:i/>
          <w:lang w:val="en-US" w:eastAsia="ko-KR"/>
        </w:rPr>
        <w:t>Alt. 1</w:t>
      </w:r>
      <w:r>
        <w:rPr>
          <w:b/>
          <w:i/>
          <w:lang w:val="en-US" w:eastAsia="ko-KR"/>
        </w:rPr>
        <w:t xml:space="preserve">: </w:t>
      </w:r>
      <w:proofErr w:type="spellStart"/>
      <w:r>
        <w:rPr>
          <w:b/>
          <w:i/>
          <w:lang w:val="en-US" w:eastAsia="ko-KR"/>
        </w:rPr>
        <w:t>gNB</w:t>
      </w:r>
      <w:proofErr w:type="spellEnd"/>
      <w:r>
        <w:rPr>
          <w:b/>
          <w:i/>
          <w:lang w:val="en-US" w:eastAsia="ko-KR"/>
        </w:rPr>
        <w:t xml:space="preserve"> indicated TA adjustment is semi-static event without</w:t>
      </w:r>
      <w:r>
        <w:rPr>
          <w:rFonts w:hint="eastAsia"/>
          <w:b/>
          <w:i/>
          <w:lang w:val="en-US" w:eastAsia="ko-KR"/>
        </w:rPr>
        <w:t xml:space="preserve"> </w:t>
      </w:r>
      <w:r>
        <w:rPr>
          <w:b/>
          <w:i/>
          <w:lang w:val="en-US" w:eastAsia="ko-KR"/>
        </w:rPr>
        <w:t>time duration</w:t>
      </w:r>
      <w:r>
        <w:rPr>
          <w:rFonts w:hint="eastAsia"/>
          <w:b/>
          <w:i/>
          <w:lang w:val="en-US" w:eastAsia="ko-KR"/>
        </w:rPr>
        <w:t>.</w:t>
      </w:r>
    </w:p>
    <w:p w14:paraId="492DFC99" w14:textId="31DAD7D0" w:rsidR="00FA347E" w:rsidRPr="0058111E" w:rsidRDefault="0058111E" w:rsidP="0058111E">
      <w:pPr>
        <w:pStyle w:val="ac"/>
        <w:numPr>
          <w:ilvl w:val="0"/>
          <w:numId w:val="41"/>
        </w:numPr>
        <w:spacing w:line="360" w:lineRule="auto"/>
        <w:ind w:leftChars="0"/>
        <w:rPr>
          <w:b/>
          <w:i/>
          <w:lang w:val="en-US" w:eastAsia="ko-KR"/>
        </w:rPr>
      </w:pPr>
      <w:r>
        <w:rPr>
          <w:b/>
          <w:i/>
          <w:lang w:val="en-US" w:eastAsia="ko-KR"/>
        </w:rPr>
        <w:t xml:space="preserve">Alt. 2: </w:t>
      </w:r>
      <w:proofErr w:type="spellStart"/>
      <w:r>
        <w:rPr>
          <w:b/>
          <w:i/>
          <w:lang w:val="en-US" w:eastAsia="ko-KR"/>
        </w:rPr>
        <w:t>gNB</w:t>
      </w:r>
      <w:proofErr w:type="spellEnd"/>
      <w:r>
        <w:rPr>
          <w:b/>
          <w:i/>
          <w:lang w:val="en-US" w:eastAsia="ko-KR"/>
        </w:rPr>
        <w:t xml:space="preserve"> indicated TA adjustment that taking effect during the configured or actual time domain window is applied right after the end of the time domain window.</w:t>
      </w:r>
    </w:p>
    <w:p w14:paraId="6A232B6E" w14:textId="0CC2F5AC" w:rsidR="00294436" w:rsidRPr="00294436" w:rsidRDefault="00294436" w:rsidP="00294436">
      <w:pPr>
        <w:spacing w:line="360" w:lineRule="auto"/>
        <w:rPr>
          <w:b/>
          <w:i/>
          <w:lang w:val="en-US" w:eastAsia="ko-KR"/>
        </w:rPr>
      </w:pPr>
      <w:r w:rsidRPr="00294436">
        <w:rPr>
          <w:b/>
          <w:i/>
          <w:lang w:val="en-US" w:eastAsia="ko-KR"/>
        </w:rPr>
        <w:t xml:space="preserve">Proposal </w:t>
      </w:r>
      <w:r>
        <w:rPr>
          <w:b/>
          <w:i/>
          <w:lang w:val="en-US" w:eastAsia="ko-KR"/>
        </w:rPr>
        <w:t>8</w:t>
      </w:r>
      <w:r w:rsidRPr="00294436">
        <w:rPr>
          <w:b/>
          <w:i/>
          <w:lang w:val="en-US" w:eastAsia="ko-KR"/>
        </w:rPr>
        <w:t xml:space="preserve">: </w:t>
      </w:r>
      <w:r w:rsidR="0058111E">
        <w:rPr>
          <w:b/>
          <w:i/>
          <w:lang w:val="en-US" w:eastAsia="ko-KR"/>
        </w:rPr>
        <w:t xml:space="preserve">To support Alt. 2 in the proposal 7, select one of the following options for the multiple </w:t>
      </w:r>
      <w:proofErr w:type="spellStart"/>
      <w:r w:rsidR="0058111E">
        <w:rPr>
          <w:b/>
          <w:i/>
          <w:lang w:val="en-US" w:eastAsia="ko-KR"/>
        </w:rPr>
        <w:t>gNB</w:t>
      </w:r>
      <w:proofErr w:type="spellEnd"/>
      <w:r w:rsidR="0058111E">
        <w:rPr>
          <w:b/>
          <w:i/>
          <w:lang w:val="en-US" w:eastAsia="ko-KR"/>
        </w:rPr>
        <w:t xml:space="preserve"> indicated TA adjustment during a time domain window.</w:t>
      </w:r>
    </w:p>
    <w:p w14:paraId="7F58764A" w14:textId="06E0AD05" w:rsidR="00FA347E" w:rsidRDefault="00294436" w:rsidP="00820082">
      <w:pPr>
        <w:pStyle w:val="ac"/>
        <w:numPr>
          <w:ilvl w:val="0"/>
          <w:numId w:val="41"/>
        </w:numPr>
        <w:spacing w:line="360" w:lineRule="auto"/>
        <w:ind w:leftChars="0"/>
        <w:rPr>
          <w:b/>
          <w:i/>
          <w:lang w:val="en-US" w:eastAsia="ko-KR"/>
        </w:rPr>
      </w:pPr>
      <w:r>
        <w:rPr>
          <w:b/>
          <w:i/>
          <w:lang w:val="en-US" w:eastAsia="ko-KR"/>
        </w:rPr>
        <w:t xml:space="preserve">Alt. 1: </w:t>
      </w:r>
      <w:r>
        <w:rPr>
          <w:rFonts w:hint="eastAsia"/>
          <w:b/>
          <w:i/>
          <w:lang w:val="en-US" w:eastAsia="ko-KR"/>
        </w:rPr>
        <w:t>UE</w:t>
      </w:r>
      <w:r w:rsidR="0058111E">
        <w:rPr>
          <w:b/>
          <w:i/>
          <w:lang w:val="en-US" w:eastAsia="ko-KR"/>
        </w:rPr>
        <w:t xml:space="preserve"> expects only single TA adjustment is indicated during the time domain window.</w:t>
      </w:r>
    </w:p>
    <w:p w14:paraId="2E577318" w14:textId="6E3A685C" w:rsidR="0058111E" w:rsidRDefault="00294436" w:rsidP="00820082">
      <w:pPr>
        <w:pStyle w:val="ac"/>
        <w:numPr>
          <w:ilvl w:val="0"/>
          <w:numId w:val="41"/>
        </w:numPr>
        <w:spacing w:line="360" w:lineRule="auto"/>
        <w:ind w:leftChars="0"/>
        <w:rPr>
          <w:b/>
          <w:i/>
          <w:lang w:val="en-US" w:eastAsia="ko-KR"/>
        </w:rPr>
      </w:pPr>
      <w:r>
        <w:rPr>
          <w:b/>
          <w:i/>
          <w:lang w:val="en-US" w:eastAsia="ko-KR"/>
        </w:rPr>
        <w:t xml:space="preserve">Alt. 2: </w:t>
      </w:r>
      <w:r w:rsidR="0058111E">
        <w:rPr>
          <w:b/>
          <w:i/>
          <w:lang w:val="en-US" w:eastAsia="ko-KR"/>
        </w:rPr>
        <w:t>UE applies multiple TA adjustments right after the end of time domain window in the indicated order.</w:t>
      </w:r>
    </w:p>
    <w:p w14:paraId="14025B7A" w14:textId="460D91C9" w:rsidR="00CE6C96" w:rsidRDefault="00294436" w:rsidP="00820082">
      <w:pPr>
        <w:pStyle w:val="ac"/>
        <w:numPr>
          <w:ilvl w:val="0"/>
          <w:numId w:val="41"/>
        </w:numPr>
        <w:spacing w:line="360" w:lineRule="auto"/>
        <w:ind w:leftChars="0"/>
        <w:rPr>
          <w:b/>
          <w:i/>
          <w:lang w:val="en-US" w:eastAsia="ko-KR"/>
        </w:rPr>
      </w:pPr>
      <w:r>
        <w:rPr>
          <w:b/>
          <w:i/>
          <w:lang w:val="en-US" w:eastAsia="ko-KR"/>
        </w:rPr>
        <w:lastRenderedPageBreak/>
        <w:t xml:space="preserve">Alt. 3: </w:t>
      </w:r>
      <w:r w:rsidR="00CE6C96">
        <w:rPr>
          <w:b/>
          <w:i/>
          <w:lang w:val="en-US" w:eastAsia="ko-KR"/>
        </w:rPr>
        <w:t>UE applies only single TA adjustment during the time domain window even multiple indicated.</w:t>
      </w:r>
    </w:p>
    <w:p w14:paraId="69051BE2" w14:textId="77777777" w:rsidR="002D4C39" w:rsidRPr="00CE6C96" w:rsidRDefault="002D4C39" w:rsidP="008E773F">
      <w:pPr>
        <w:spacing w:line="360" w:lineRule="auto"/>
        <w:ind w:firstLineChars="100" w:firstLine="220"/>
        <w:rPr>
          <w:lang w:val="en-US" w:eastAsia="ko-KR"/>
        </w:rPr>
      </w:pPr>
    </w:p>
    <w:p w14:paraId="040B90D6" w14:textId="4AC00C27" w:rsidR="002D4C39" w:rsidRPr="002D4C39" w:rsidRDefault="002D4C39" w:rsidP="008E773F">
      <w:pPr>
        <w:spacing w:line="360" w:lineRule="auto"/>
        <w:ind w:firstLineChars="100" w:firstLine="220"/>
        <w:rPr>
          <w:b/>
          <w:u w:val="single"/>
          <w:lang w:val="en-US" w:eastAsia="ko-KR"/>
        </w:rPr>
      </w:pPr>
      <w:r w:rsidRPr="002D4C39">
        <w:rPr>
          <w:rFonts w:hint="eastAsia"/>
          <w:b/>
          <w:u w:val="single"/>
          <w:lang w:val="en-US" w:eastAsia="ko-KR"/>
        </w:rPr>
        <w:t>UE autonomous TA adjustment</w:t>
      </w:r>
    </w:p>
    <w:p w14:paraId="4443FD47" w14:textId="34612EAF" w:rsidR="00FA347E" w:rsidRDefault="00CE6C96" w:rsidP="00CE6C96">
      <w:pPr>
        <w:spacing w:line="360" w:lineRule="auto"/>
        <w:ind w:firstLineChars="100" w:firstLine="220"/>
        <w:rPr>
          <w:lang w:val="en-US" w:eastAsia="ko-KR"/>
        </w:rPr>
      </w:pPr>
      <w:r>
        <w:rPr>
          <w:lang w:val="en-US" w:eastAsia="ko-KR"/>
        </w:rPr>
        <w:t>It is not sufficiently discussed r</w:t>
      </w:r>
      <w:r>
        <w:rPr>
          <w:rFonts w:hint="eastAsia"/>
          <w:lang w:val="en-US" w:eastAsia="ko-KR"/>
        </w:rPr>
        <w:t>egarding the UE autonomous TA adjustment</w:t>
      </w:r>
      <w:r>
        <w:rPr>
          <w:lang w:val="en-US" w:eastAsia="ko-KR"/>
        </w:rPr>
        <w:t xml:space="preserve">. According to the reply LS </w:t>
      </w:r>
      <w:r w:rsidR="001A341D">
        <w:rPr>
          <w:lang w:val="en-US" w:eastAsia="ko-KR"/>
        </w:rPr>
        <w:t>[2]</w:t>
      </w:r>
      <w:r>
        <w:rPr>
          <w:lang w:val="en-US" w:eastAsia="ko-KR"/>
        </w:rPr>
        <w:t xml:space="preserve"> from RAN4 during the RAN1#106-e, </w:t>
      </w:r>
      <w:r w:rsidRPr="00294436">
        <w:rPr>
          <w:lang w:val="en-US" w:eastAsia="ko-KR"/>
        </w:rPr>
        <w:t>TA adjustment and UE uplink timing autonomous adjustments cause the phase to change.</w:t>
      </w:r>
      <w:r>
        <w:rPr>
          <w:lang w:val="en-US" w:eastAsia="ko-KR"/>
        </w:rPr>
        <w:t xml:space="preserve"> It is noted that application timing of UE uplink timing autonomous adjustment is not well described in current specification. Following is from the TS 38.213.</w:t>
      </w:r>
    </w:p>
    <w:tbl>
      <w:tblPr>
        <w:tblStyle w:val="aa"/>
        <w:tblW w:w="0" w:type="auto"/>
        <w:tblLook w:val="04A0" w:firstRow="1" w:lastRow="0" w:firstColumn="1" w:lastColumn="0" w:noHBand="0" w:noVBand="1"/>
      </w:tblPr>
      <w:tblGrid>
        <w:gridCol w:w="9629"/>
      </w:tblGrid>
      <w:tr w:rsidR="00294436" w14:paraId="6A155493" w14:textId="77777777" w:rsidTr="00294436">
        <w:tc>
          <w:tcPr>
            <w:tcW w:w="9629" w:type="dxa"/>
          </w:tcPr>
          <w:p w14:paraId="2A326339" w14:textId="6611DFD2" w:rsidR="00294436" w:rsidRPr="003E18A3" w:rsidRDefault="00294436" w:rsidP="003E18A3">
            <w:pPr>
              <w:rPr>
                <w:rFonts w:eastAsia="SimSun"/>
              </w:rPr>
            </w:pPr>
            <w:r w:rsidRPr="00B916EC">
              <w:t xml:space="preserve">If the received downlink timing changes and is not compensated or is only partly compensated by </w:t>
            </w:r>
            <w:r w:rsidRPr="00B916EC">
              <w:rPr>
                <w:rFonts w:hint="eastAsia"/>
              </w:rPr>
              <w:t xml:space="preserve">the </w:t>
            </w:r>
            <w:r w:rsidRPr="00B916EC">
              <w:t xml:space="preserve">uplink timing adjustment </w:t>
            </w:r>
            <w:r w:rsidRPr="00B916EC">
              <w:rPr>
                <w:rFonts w:hint="eastAsia"/>
              </w:rPr>
              <w:t xml:space="preserve">without timing advance command </w:t>
            </w:r>
            <w:r w:rsidRPr="00B916EC">
              <w:t xml:space="preserve">as </w:t>
            </w:r>
            <w:r>
              <w:t>described</w:t>
            </w:r>
            <w:r w:rsidRPr="00B916EC">
              <w:t xml:space="preserve"> in [10, TS 38.133], the UE changes </w:t>
            </w:r>
            <w:r>
              <w:rPr>
                <w:noProof/>
                <w:position w:val="-10"/>
                <w:lang w:val="en-US" w:eastAsia="ko-KR"/>
              </w:rPr>
              <w:drawing>
                <wp:inline distT="0" distB="0" distL="0" distR="0" wp14:anchorId="3A5E3751" wp14:editId="4B7CEA8D">
                  <wp:extent cx="271780" cy="185420"/>
                  <wp:effectExtent l="0" t="0" r="0" b="508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1780" cy="185420"/>
                          </a:xfrm>
                          <a:prstGeom prst="rect">
                            <a:avLst/>
                          </a:prstGeom>
                          <a:noFill/>
                          <a:ln>
                            <a:noFill/>
                          </a:ln>
                        </pic:spPr>
                      </pic:pic>
                    </a:graphicData>
                  </a:graphic>
                </wp:inline>
              </w:drawing>
            </w:r>
            <w:r w:rsidRPr="00B916EC">
              <w:t xml:space="preserve"> accordingly. </w:t>
            </w:r>
          </w:p>
        </w:tc>
      </w:tr>
    </w:tbl>
    <w:p w14:paraId="13B93AFE" w14:textId="77777777" w:rsidR="00CE6C96" w:rsidRDefault="00CE6C96" w:rsidP="008E773F">
      <w:pPr>
        <w:spacing w:line="360" w:lineRule="auto"/>
        <w:ind w:firstLineChars="100" w:firstLine="220"/>
        <w:rPr>
          <w:lang w:val="en-US" w:eastAsia="ko-KR"/>
        </w:rPr>
      </w:pPr>
    </w:p>
    <w:p w14:paraId="3ADFC1ED" w14:textId="7CB678A5" w:rsidR="00CE6C96" w:rsidRDefault="00CE6C96" w:rsidP="008E773F">
      <w:pPr>
        <w:spacing w:line="360" w:lineRule="auto"/>
        <w:ind w:firstLineChars="100" w:firstLine="220"/>
        <w:rPr>
          <w:lang w:val="en-US" w:eastAsia="ko-KR"/>
        </w:rPr>
      </w:pPr>
      <w:r>
        <w:rPr>
          <w:rFonts w:hint="eastAsia"/>
          <w:lang w:val="en-US" w:eastAsia="ko-KR"/>
        </w:rPr>
        <w:t xml:space="preserve">Accounting for those, two possible choices are remained for UE </w:t>
      </w:r>
      <w:r>
        <w:rPr>
          <w:lang w:val="en-US" w:eastAsia="ko-KR"/>
        </w:rPr>
        <w:t xml:space="preserve">uplink timing </w:t>
      </w:r>
      <w:r>
        <w:rPr>
          <w:rFonts w:hint="eastAsia"/>
          <w:lang w:val="en-US" w:eastAsia="ko-KR"/>
        </w:rPr>
        <w:t xml:space="preserve">autonomous </w:t>
      </w:r>
      <w:r>
        <w:rPr>
          <w:lang w:val="en-US" w:eastAsia="ko-KR"/>
        </w:rPr>
        <w:t xml:space="preserve">adjustment. The first approach is defining the exact timing for UE uplink timing autonomous adjustment and the other one is UE’s indicating the exact timing to </w:t>
      </w:r>
      <w:proofErr w:type="spellStart"/>
      <w:r>
        <w:rPr>
          <w:lang w:val="en-US" w:eastAsia="ko-KR"/>
        </w:rPr>
        <w:t>gNB</w:t>
      </w:r>
      <w:proofErr w:type="spellEnd"/>
      <w:r>
        <w:rPr>
          <w:lang w:val="en-US" w:eastAsia="ko-KR"/>
        </w:rPr>
        <w:t xml:space="preserve"> when UE uplink timing autonomous adjustment is performed when joint channel estimation is enabled. It is our understanding it is impossible to describe UE autonomous</w:t>
      </w:r>
      <w:r w:rsidR="00202181">
        <w:rPr>
          <w:lang w:val="en-US" w:eastAsia="ko-KR"/>
        </w:rPr>
        <w:t xml:space="preserve"> TA adjustment. Therefore only feasible approach here is the latter one. To be specific, UE should report at least for the end of the time domain window when it is terminated by phase discontinuity due to the UE autonomous TA adjustment.</w:t>
      </w:r>
    </w:p>
    <w:p w14:paraId="7F3F4D0C" w14:textId="34378F32" w:rsidR="00202181" w:rsidRDefault="003E18A3" w:rsidP="003E18A3">
      <w:pPr>
        <w:spacing w:line="360" w:lineRule="auto"/>
        <w:rPr>
          <w:b/>
          <w:i/>
          <w:lang w:val="en-US" w:eastAsia="ko-KR"/>
        </w:rPr>
      </w:pPr>
      <w:r w:rsidRPr="000E44AB">
        <w:rPr>
          <w:b/>
          <w:i/>
          <w:lang w:val="en-US" w:eastAsia="ko-KR"/>
        </w:rPr>
        <w:t xml:space="preserve">Proposal </w:t>
      </w:r>
      <w:r>
        <w:rPr>
          <w:b/>
          <w:i/>
          <w:lang w:val="en-US" w:eastAsia="ko-KR"/>
        </w:rPr>
        <w:t>9:</w:t>
      </w:r>
      <w:r w:rsidR="00202181">
        <w:rPr>
          <w:b/>
          <w:i/>
          <w:lang w:val="en-US" w:eastAsia="ko-KR"/>
        </w:rPr>
        <w:t xml:space="preserve"> UE should report the end of the actual time domain window when it is terminated by the UE autonomous TA adjustment.</w:t>
      </w:r>
    </w:p>
    <w:p w14:paraId="51B4DAA4" w14:textId="77777777" w:rsidR="00294436" w:rsidRPr="003E18A3" w:rsidRDefault="00294436" w:rsidP="008E773F">
      <w:pPr>
        <w:spacing w:line="360" w:lineRule="auto"/>
        <w:ind w:firstLineChars="100" w:firstLine="220"/>
        <w:rPr>
          <w:lang w:val="en-US" w:eastAsia="ko-KR"/>
        </w:rPr>
      </w:pPr>
    </w:p>
    <w:p w14:paraId="44C81764" w14:textId="41956EAD" w:rsidR="00942952" w:rsidRDefault="00202181" w:rsidP="00202181">
      <w:pPr>
        <w:spacing w:line="360" w:lineRule="auto"/>
        <w:ind w:firstLineChars="100" w:firstLine="220"/>
        <w:rPr>
          <w:lang w:val="en-US" w:eastAsia="ko-KR"/>
        </w:rPr>
      </w:pPr>
      <w:r>
        <w:rPr>
          <w:rFonts w:hint="eastAsia"/>
          <w:lang w:val="en-US" w:eastAsia="ko-KR"/>
        </w:rPr>
        <w:t xml:space="preserve">There is one remaining issue </w:t>
      </w:r>
      <w:r>
        <w:rPr>
          <w:lang w:val="en-US" w:eastAsia="ko-KR"/>
        </w:rPr>
        <w:t>for</w:t>
      </w:r>
      <w:r>
        <w:rPr>
          <w:rFonts w:hint="eastAsia"/>
          <w:lang w:val="en-US" w:eastAsia="ko-KR"/>
        </w:rPr>
        <w:t xml:space="preserve"> the TA adjustment. </w:t>
      </w:r>
      <w:r>
        <w:rPr>
          <w:lang w:val="en-US" w:eastAsia="ko-KR"/>
        </w:rPr>
        <w:t>According to current specification, i</w:t>
      </w:r>
      <w:r w:rsidR="003E18A3" w:rsidRPr="003E18A3">
        <w:rPr>
          <w:lang w:val="en-US" w:eastAsia="ko-KR"/>
        </w:rPr>
        <w:t>f two adjacent slots overlap due to a TA command, the latter slot is reduced in duration relative to the former slot.</w:t>
      </w:r>
      <w:r w:rsidR="003E18A3">
        <w:rPr>
          <w:lang w:val="en-US" w:eastAsia="ko-KR"/>
        </w:rPr>
        <w:t xml:space="preserve"> </w:t>
      </w:r>
      <w:r>
        <w:rPr>
          <w:lang w:val="en-US" w:eastAsia="ko-KR"/>
        </w:rPr>
        <w:t>Regarding it, it is our understanding that the reduced slot due to a TA command is not well discussed. Unfortunately how to reduce the latter slot is not exactly described. For the first step, we can describe how the latter slot to be reduced when joint channel estimation is enabled and consider options accordingly. I</w:t>
      </w:r>
      <w:r w:rsidRPr="00202181">
        <w:rPr>
          <w:lang w:val="en-US" w:eastAsia="ko-KR"/>
        </w:rPr>
        <w:t xml:space="preserve">t </w:t>
      </w:r>
      <w:r>
        <w:rPr>
          <w:lang w:val="en-US" w:eastAsia="ko-KR"/>
        </w:rPr>
        <w:t>can</w:t>
      </w:r>
      <w:r w:rsidRPr="00202181">
        <w:rPr>
          <w:lang w:val="en-US" w:eastAsia="ko-KR"/>
        </w:rPr>
        <w:t xml:space="preserve"> be considered to reduce the first symbol of the reduced slot, or to reduce the last symbol of the corresponding slot. Whatever is selected, it </w:t>
      </w:r>
      <w:r>
        <w:rPr>
          <w:lang w:val="en-US" w:eastAsia="ko-KR"/>
        </w:rPr>
        <w:t>should</w:t>
      </w:r>
      <w:r w:rsidRPr="00202181">
        <w:rPr>
          <w:lang w:val="en-US" w:eastAsia="ko-KR"/>
        </w:rPr>
        <w:t xml:space="preserve"> be decided whether or not to include th</w:t>
      </w:r>
      <w:r>
        <w:rPr>
          <w:lang w:val="en-US" w:eastAsia="ko-KR"/>
        </w:rPr>
        <w:t>o</w:t>
      </w:r>
      <w:r w:rsidRPr="00202181">
        <w:rPr>
          <w:lang w:val="en-US" w:eastAsia="ko-KR"/>
        </w:rPr>
        <w:t>se slot</w:t>
      </w:r>
      <w:r>
        <w:rPr>
          <w:lang w:val="en-US" w:eastAsia="ko-KR"/>
        </w:rPr>
        <w:t xml:space="preserve"> in the time domain window</w:t>
      </w:r>
      <w:r w:rsidRPr="00202181">
        <w:rPr>
          <w:lang w:val="en-US" w:eastAsia="ko-KR"/>
        </w:rPr>
        <w:t>. A simple way</w:t>
      </w:r>
      <w:r>
        <w:rPr>
          <w:lang w:val="en-US" w:eastAsia="ko-KR"/>
        </w:rPr>
        <w:t xml:space="preserve"> is not to include it in the time domain window</w:t>
      </w:r>
      <w:r w:rsidRPr="00202181">
        <w:rPr>
          <w:lang w:val="en-US" w:eastAsia="ko-KR"/>
        </w:rPr>
        <w:t xml:space="preserve">, </w:t>
      </w:r>
      <w:r>
        <w:rPr>
          <w:lang w:val="en-US" w:eastAsia="ko-KR"/>
        </w:rPr>
        <w:t xml:space="preserve">however to include the slot in the time domain window, </w:t>
      </w:r>
      <w:r w:rsidRPr="00202181">
        <w:rPr>
          <w:lang w:val="en-US" w:eastAsia="ko-KR"/>
        </w:rPr>
        <w:t xml:space="preserve">there are two </w:t>
      </w:r>
      <w:r>
        <w:rPr>
          <w:lang w:val="en-US" w:eastAsia="ko-KR"/>
        </w:rPr>
        <w:t>options</w:t>
      </w:r>
      <w:r w:rsidRPr="00202181">
        <w:rPr>
          <w:lang w:val="en-US" w:eastAsia="ko-KR"/>
        </w:rPr>
        <w:t xml:space="preserve">. </w:t>
      </w:r>
      <w:r w:rsidR="00942952" w:rsidRPr="00942952">
        <w:rPr>
          <w:lang w:val="en-US" w:eastAsia="ko-KR"/>
        </w:rPr>
        <w:t xml:space="preserve">The first </w:t>
      </w:r>
      <w:r w:rsidR="00942952">
        <w:rPr>
          <w:lang w:val="en-US" w:eastAsia="ko-KR"/>
        </w:rPr>
        <w:t>option</w:t>
      </w:r>
      <w:r w:rsidR="00942952" w:rsidRPr="00942952">
        <w:rPr>
          <w:lang w:val="en-US" w:eastAsia="ko-KR"/>
        </w:rPr>
        <w:t xml:space="preserve"> is to treat the first symbol of the reduced slot as missing, and the second method is to treat the last symbol as missing. When the first symbol is deleted, if the PUSCH is transmitted in the correspond</w:t>
      </w:r>
      <w:r w:rsidR="00942952">
        <w:rPr>
          <w:lang w:val="en-US" w:eastAsia="ko-KR"/>
        </w:rPr>
        <w:t>ing slot and included in the time domain window</w:t>
      </w:r>
      <w:r w:rsidR="00942952" w:rsidRPr="00942952">
        <w:rPr>
          <w:lang w:val="en-US" w:eastAsia="ko-KR"/>
        </w:rPr>
        <w:t xml:space="preserve">, the </w:t>
      </w:r>
      <w:r w:rsidR="00942952">
        <w:rPr>
          <w:lang w:val="en-US" w:eastAsia="ko-KR"/>
        </w:rPr>
        <w:t>starting point of the actual time domain window</w:t>
      </w:r>
      <w:r w:rsidR="00942952" w:rsidRPr="00942952">
        <w:rPr>
          <w:lang w:val="en-US" w:eastAsia="ko-KR"/>
        </w:rPr>
        <w:t xml:space="preserve"> </w:t>
      </w:r>
      <w:r w:rsidR="00942952">
        <w:rPr>
          <w:lang w:val="en-US" w:eastAsia="ko-KR"/>
        </w:rPr>
        <w:t>should</w:t>
      </w:r>
      <w:r w:rsidR="00942952" w:rsidRPr="00942952">
        <w:rPr>
          <w:lang w:val="en-US" w:eastAsia="ko-KR"/>
        </w:rPr>
        <w:t xml:space="preserve"> be </w:t>
      </w:r>
      <w:r w:rsidR="00942952">
        <w:rPr>
          <w:lang w:val="en-US" w:eastAsia="ko-KR"/>
        </w:rPr>
        <w:t>update</w:t>
      </w:r>
      <w:r w:rsidR="00942952" w:rsidRPr="00942952">
        <w:rPr>
          <w:lang w:val="en-US" w:eastAsia="ko-KR"/>
        </w:rPr>
        <w:t>d</w:t>
      </w:r>
      <w:r w:rsidR="00942952">
        <w:rPr>
          <w:lang w:val="en-US" w:eastAsia="ko-KR"/>
        </w:rPr>
        <w:t>, vice versa</w:t>
      </w:r>
      <w:r w:rsidR="00942952" w:rsidRPr="00942952">
        <w:rPr>
          <w:lang w:val="en-US" w:eastAsia="ko-KR"/>
        </w:rPr>
        <w:t>.</w:t>
      </w:r>
    </w:p>
    <w:p w14:paraId="58EF7417" w14:textId="2D7400FD" w:rsidR="00942952" w:rsidRDefault="00DF49AF" w:rsidP="00DF49AF">
      <w:pPr>
        <w:spacing w:line="360" w:lineRule="auto"/>
        <w:rPr>
          <w:b/>
          <w:i/>
          <w:lang w:val="en-US" w:eastAsia="ko-KR"/>
        </w:rPr>
      </w:pPr>
      <w:r w:rsidRPr="000E44AB">
        <w:rPr>
          <w:b/>
          <w:i/>
          <w:lang w:val="en-US" w:eastAsia="ko-KR"/>
        </w:rPr>
        <w:lastRenderedPageBreak/>
        <w:t xml:space="preserve">Proposal </w:t>
      </w:r>
      <w:r w:rsidR="003E18A3">
        <w:rPr>
          <w:b/>
          <w:i/>
          <w:lang w:val="en-US" w:eastAsia="ko-KR"/>
        </w:rPr>
        <w:t>10</w:t>
      </w:r>
      <w:r>
        <w:rPr>
          <w:b/>
          <w:i/>
          <w:lang w:val="en-US" w:eastAsia="ko-KR"/>
        </w:rPr>
        <w:t xml:space="preserve">: </w:t>
      </w:r>
      <w:r w:rsidR="00942952">
        <w:rPr>
          <w:b/>
          <w:i/>
          <w:lang w:val="en-US" w:eastAsia="ko-KR"/>
        </w:rPr>
        <w:t xml:space="preserve">Discuss whether the reduced slot due to </w:t>
      </w:r>
      <w:r w:rsidR="002F3DF1">
        <w:rPr>
          <w:b/>
          <w:i/>
          <w:lang w:val="en-US" w:eastAsia="ko-KR"/>
        </w:rPr>
        <w:t>TA</w:t>
      </w:r>
      <w:r w:rsidR="00942952">
        <w:rPr>
          <w:b/>
          <w:i/>
          <w:lang w:val="en-US" w:eastAsia="ko-KR"/>
        </w:rPr>
        <w:t xml:space="preserve"> adjustment is included in the time domain window or not.</w:t>
      </w:r>
    </w:p>
    <w:p w14:paraId="0638FBEE" w14:textId="77777777" w:rsidR="004242DA" w:rsidRDefault="004242DA" w:rsidP="004242DA">
      <w:pPr>
        <w:spacing w:line="360" w:lineRule="auto"/>
        <w:ind w:firstLineChars="100" w:firstLine="220"/>
        <w:rPr>
          <w:lang w:val="en-US" w:eastAsia="ko-KR"/>
        </w:rPr>
      </w:pPr>
    </w:p>
    <w:p w14:paraId="3A84BCD0" w14:textId="77777777" w:rsidR="007E4CC1" w:rsidRPr="00B211F7" w:rsidRDefault="007E4CC1" w:rsidP="007E4CC1">
      <w:pPr>
        <w:pStyle w:val="2"/>
      </w:pPr>
      <w:r w:rsidRPr="00B211F7">
        <w:t>Coherent transmission indication</w:t>
      </w:r>
    </w:p>
    <w:p w14:paraId="114C5A65" w14:textId="77777777" w:rsidR="007E4CC1" w:rsidRDefault="007E4CC1" w:rsidP="007E4CC1">
      <w:pPr>
        <w:spacing w:line="360" w:lineRule="auto"/>
        <w:ind w:firstLineChars="100" w:firstLine="220"/>
        <w:rPr>
          <w:lang w:eastAsia="ko-KR"/>
        </w:rPr>
      </w:pPr>
      <w:r>
        <w:rPr>
          <w:lang w:eastAsia="ko-KR"/>
        </w:rPr>
        <w:t xml:space="preserve">The basic idea of working assumption to decide time domain window is segmentation of configured time domain window which means a configured time domain window consists of one or multiple actual time domain windows. In such methodology, there should be no misunderstanding between </w:t>
      </w:r>
      <w:proofErr w:type="spellStart"/>
      <w:r>
        <w:rPr>
          <w:lang w:eastAsia="ko-KR"/>
        </w:rPr>
        <w:t>gNB</w:t>
      </w:r>
      <w:proofErr w:type="spellEnd"/>
      <w:r>
        <w:rPr>
          <w:lang w:eastAsia="ko-KR"/>
        </w:rPr>
        <w:t xml:space="preserve"> and UE regarding the timing and the number of events during the configured time domain window since missing a single event might lead error propagation issue. Fortunately, semi-static events can be observed in advance by both </w:t>
      </w:r>
      <w:proofErr w:type="spellStart"/>
      <w:r>
        <w:rPr>
          <w:lang w:eastAsia="ko-KR"/>
        </w:rPr>
        <w:t>gNB</w:t>
      </w:r>
      <w:proofErr w:type="spellEnd"/>
      <w:r>
        <w:rPr>
          <w:lang w:eastAsia="ko-KR"/>
        </w:rPr>
        <w:t xml:space="preserve"> and UEs so can have common understanding regarding them. However for dynamic event, for example changing transmission power, fine time tracking of UE and large temperature variation and so on, </w:t>
      </w:r>
      <w:proofErr w:type="spellStart"/>
      <w:r>
        <w:rPr>
          <w:lang w:eastAsia="ko-KR"/>
        </w:rPr>
        <w:t>gNB</w:t>
      </w:r>
      <w:proofErr w:type="spellEnd"/>
      <w:r>
        <w:rPr>
          <w:lang w:eastAsia="ko-KR"/>
        </w:rPr>
        <w:t xml:space="preserve"> is hard to predict them which would lead error propagation issue. A simple solution for it is not starting actual time domain window within configured time domain window after the dynamic event. Even so, the </w:t>
      </w:r>
      <w:proofErr w:type="spellStart"/>
      <w:r>
        <w:rPr>
          <w:lang w:eastAsia="ko-KR"/>
        </w:rPr>
        <w:t>gNB</w:t>
      </w:r>
      <w:proofErr w:type="spellEnd"/>
      <w:r>
        <w:rPr>
          <w:lang w:eastAsia="ko-KR"/>
        </w:rPr>
        <w:t xml:space="preserve"> is still hard to know the end of actual time domain window when it is ended by the dynamic event, furthermore the number of actual time domain window will be less, which degrades the performance gain of joint channel estimation. In a word, it might seems simple solution but not desirable.</w:t>
      </w:r>
      <w:r>
        <w:rPr>
          <w:rFonts w:hint="eastAsia"/>
          <w:lang w:eastAsia="ko-KR"/>
        </w:rPr>
        <w:t xml:space="preserve"> </w:t>
      </w:r>
    </w:p>
    <w:p w14:paraId="39349E92" w14:textId="77777777" w:rsidR="007E4CC1" w:rsidRDefault="007E4CC1" w:rsidP="007E4CC1">
      <w:pPr>
        <w:spacing w:line="360" w:lineRule="auto"/>
        <w:ind w:firstLineChars="100" w:firstLine="220"/>
        <w:rPr>
          <w:lang w:eastAsia="ko-KR"/>
        </w:rPr>
      </w:pPr>
      <w:r>
        <w:rPr>
          <w:lang w:eastAsia="ko-KR"/>
        </w:rPr>
        <w:t xml:space="preserve">The other way is that UE reports the end of actual time domain window due to the dynamic event and/or start of the following actual time domain window. Such report of UE is desirable to be known at </w:t>
      </w:r>
      <w:proofErr w:type="spellStart"/>
      <w:r>
        <w:rPr>
          <w:lang w:eastAsia="ko-KR"/>
        </w:rPr>
        <w:t>gNB</w:t>
      </w:r>
      <w:proofErr w:type="spellEnd"/>
      <w:r>
        <w:rPr>
          <w:lang w:eastAsia="ko-KR"/>
        </w:rPr>
        <w:t xml:space="preserve"> before decoding of uplink, otherwise the </w:t>
      </w:r>
      <w:proofErr w:type="spellStart"/>
      <w:r>
        <w:rPr>
          <w:lang w:eastAsia="ko-KR"/>
        </w:rPr>
        <w:t>gNB</w:t>
      </w:r>
      <w:proofErr w:type="spellEnd"/>
      <w:r>
        <w:rPr>
          <w:lang w:eastAsia="ko-KR"/>
        </w:rPr>
        <w:t xml:space="preserve"> should decode at least twice due to the decision of boundary of the actual time domain window. </w:t>
      </w:r>
      <w:r w:rsidRPr="00E533F9">
        <w:rPr>
          <w:lang w:eastAsia="ko-KR"/>
        </w:rPr>
        <w:t>Such coherent transmission indication can be achieved by exploiting differe</w:t>
      </w:r>
      <w:r>
        <w:rPr>
          <w:lang w:eastAsia="ko-KR"/>
        </w:rPr>
        <w:t>n</w:t>
      </w:r>
      <w:r w:rsidRPr="00E533F9">
        <w:rPr>
          <w:lang w:eastAsia="ko-KR"/>
        </w:rPr>
        <w:t xml:space="preserve">ce of DMRS resource (e.g., DMRS port, DMRS phase), </w:t>
      </w:r>
      <w:r>
        <w:rPr>
          <w:lang w:eastAsia="ko-KR"/>
        </w:rPr>
        <w:t>and it should be done at least for the end of the actual time domain window due to the dynamic event.</w:t>
      </w:r>
    </w:p>
    <w:p w14:paraId="32B424A0" w14:textId="0DE23247" w:rsidR="007E4CC1" w:rsidRPr="00E533F9" w:rsidRDefault="007E4CC1" w:rsidP="007E4CC1">
      <w:pPr>
        <w:spacing w:line="360" w:lineRule="auto"/>
        <w:rPr>
          <w:b/>
          <w:i/>
          <w:lang w:val="en-US" w:eastAsia="ko-KR"/>
        </w:rPr>
      </w:pPr>
      <w:r w:rsidRPr="000E44AB">
        <w:rPr>
          <w:b/>
          <w:i/>
          <w:lang w:val="en-US" w:eastAsia="ko-KR"/>
        </w:rPr>
        <w:t xml:space="preserve">Proposal </w:t>
      </w:r>
      <w:r w:rsidR="006F68D3">
        <w:rPr>
          <w:b/>
          <w:i/>
          <w:lang w:val="en-US" w:eastAsia="ko-KR"/>
        </w:rPr>
        <w:t>11</w:t>
      </w:r>
      <w:r>
        <w:rPr>
          <w:b/>
          <w:i/>
          <w:lang w:val="en-US" w:eastAsia="ko-KR"/>
        </w:rPr>
        <w:t xml:space="preserve">: </w:t>
      </w:r>
      <w:r w:rsidRPr="00E533F9">
        <w:rPr>
          <w:b/>
          <w:i/>
          <w:lang w:val="en-US" w:eastAsia="ko-KR"/>
        </w:rPr>
        <w:t>The coherent transmission indication using DMRS resource (e.g., DMRS port, DMRS phase) should be reported at least for the end of the actual time domain window due to the dynamic event.</w:t>
      </w:r>
    </w:p>
    <w:p w14:paraId="24C8DE73" w14:textId="77777777" w:rsidR="007E4CC1" w:rsidRDefault="007E4CC1" w:rsidP="004242DA">
      <w:pPr>
        <w:spacing w:line="360" w:lineRule="auto"/>
        <w:ind w:firstLineChars="100" w:firstLine="220"/>
        <w:rPr>
          <w:lang w:val="en-US" w:eastAsia="ko-KR"/>
        </w:rPr>
      </w:pPr>
    </w:p>
    <w:p w14:paraId="04B15A1D" w14:textId="77777777" w:rsidR="00580AFC" w:rsidRDefault="00580AFC" w:rsidP="00580AFC">
      <w:pPr>
        <w:pStyle w:val="2"/>
        <w:spacing w:line="360" w:lineRule="auto"/>
      </w:pPr>
      <w:r>
        <w:rPr>
          <w:rFonts w:hint="eastAsia"/>
        </w:rPr>
        <w:t>Events</w:t>
      </w:r>
      <w:r>
        <w:t xml:space="preserve"> that violate power consistency and phase continuity</w:t>
      </w:r>
    </w:p>
    <w:p w14:paraId="6B288E13" w14:textId="118B873E" w:rsidR="00FE4B6A" w:rsidRDefault="007539B0" w:rsidP="00580AFC">
      <w:pPr>
        <w:spacing w:line="360" w:lineRule="auto"/>
        <w:ind w:firstLineChars="100" w:firstLine="220"/>
        <w:rPr>
          <w:lang w:val="en-US" w:eastAsia="ko-KR"/>
        </w:rPr>
      </w:pPr>
      <w:r w:rsidRPr="007539B0">
        <w:rPr>
          <w:lang w:val="en-US" w:eastAsia="ko-KR"/>
        </w:rPr>
        <w:t xml:space="preserve">In the last meeting, there was a discussion on whether to restart DMRS bundling in the configured </w:t>
      </w:r>
      <w:r>
        <w:rPr>
          <w:lang w:val="en-US" w:eastAsia="ko-KR"/>
        </w:rPr>
        <w:t>time domain window</w:t>
      </w:r>
      <w:r w:rsidRPr="007539B0">
        <w:rPr>
          <w:lang w:val="en-US" w:eastAsia="ko-KR"/>
        </w:rPr>
        <w:t xml:space="preserve"> depending on whether the event is semi-static or dynamic. Before starting this discussion, it should be </w:t>
      </w:r>
      <w:r>
        <w:rPr>
          <w:lang w:val="en-US" w:eastAsia="ko-KR"/>
        </w:rPr>
        <w:t>not</w:t>
      </w:r>
      <w:r w:rsidRPr="007539B0">
        <w:rPr>
          <w:lang w:val="en-US" w:eastAsia="ko-KR"/>
        </w:rPr>
        <w:t xml:space="preserve">ed that, in order to maximize the gain of the joint </w:t>
      </w:r>
      <w:r>
        <w:rPr>
          <w:lang w:val="en-US" w:eastAsia="ko-KR"/>
        </w:rPr>
        <w:t>channel estimation</w:t>
      </w:r>
      <w:r w:rsidRPr="007539B0">
        <w:rPr>
          <w:lang w:val="en-US" w:eastAsia="ko-KR"/>
        </w:rPr>
        <w:t xml:space="preserve">, the transmission of as many PUSCHs as possible </w:t>
      </w:r>
      <w:r>
        <w:rPr>
          <w:lang w:val="en-US" w:eastAsia="ko-KR"/>
        </w:rPr>
        <w:t xml:space="preserve">should </w:t>
      </w:r>
      <w:r w:rsidRPr="007539B0">
        <w:rPr>
          <w:lang w:val="en-US" w:eastAsia="ko-KR"/>
        </w:rPr>
        <w:t xml:space="preserve">constitute DMRS bundling. </w:t>
      </w:r>
      <w:r>
        <w:rPr>
          <w:lang w:val="en-US" w:eastAsia="ko-KR"/>
        </w:rPr>
        <w:t>Regarding</w:t>
      </w:r>
      <w:r w:rsidRPr="007539B0">
        <w:rPr>
          <w:lang w:val="en-US" w:eastAsia="ko-KR"/>
        </w:rPr>
        <w:t xml:space="preserve"> the window length, the performance gain may be marginal if it is longer than a certain length, but it is undeniable that configuring many DMRS bundles improves the performance gain rather than transmitting without DMRS bundling. From </w:t>
      </w:r>
      <w:r>
        <w:rPr>
          <w:lang w:val="en-US" w:eastAsia="ko-KR"/>
        </w:rPr>
        <w:t>that</w:t>
      </w:r>
      <w:r w:rsidRPr="007539B0">
        <w:rPr>
          <w:lang w:val="en-US" w:eastAsia="ko-KR"/>
        </w:rPr>
        <w:t xml:space="preserve"> point of view, it is preferable in terms of performance </w:t>
      </w:r>
      <w:r w:rsidR="00FE4B6A">
        <w:rPr>
          <w:lang w:val="en-US" w:eastAsia="ko-KR"/>
        </w:rPr>
        <w:t>gain for UE to mandate to restart actual time domain window</w:t>
      </w:r>
      <w:r w:rsidRPr="007539B0">
        <w:rPr>
          <w:lang w:val="en-US" w:eastAsia="ko-KR"/>
        </w:rPr>
        <w:t xml:space="preserve"> after </w:t>
      </w:r>
      <w:r w:rsidR="00FE4B6A">
        <w:rPr>
          <w:lang w:val="en-US" w:eastAsia="ko-KR"/>
        </w:rPr>
        <w:t>every</w:t>
      </w:r>
      <w:r w:rsidRPr="007539B0">
        <w:rPr>
          <w:lang w:val="en-US" w:eastAsia="ko-KR"/>
        </w:rPr>
        <w:t xml:space="preserve"> semi-static event. </w:t>
      </w:r>
      <w:r w:rsidR="00FE4B6A">
        <w:rPr>
          <w:lang w:val="en-US" w:eastAsia="ko-KR"/>
        </w:rPr>
        <w:t xml:space="preserve">It is our understanding that </w:t>
      </w:r>
      <w:r w:rsidRPr="007539B0">
        <w:rPr>
          <w:lang w:val="en-US" w:eastAsia="ko-KR"/>
        </w:rPr>
        <w:t xml:space="preserve">the semi-static event </w:t>
      </w:r>
      <w:r w:rsidR="00FE4B6A">
        <w:rPr>
          <w:lang w:val="en-US" w:eastAsia="ko-KR"/>
        </w:rPr>
        <w:t>is the event that</w:t>
      </w:r>
      <w:r w:rsidRPr="007539B0">
        <w:rPr>
          <w:lang w:val="en-US" w:eastAsia="ko-KR"/>
        </w:rPr>
        <w:t xml:space="preserve"> </w:t>
      </w:r>
      <w:r w:rsidR="00FE4B6A">
        <w:rPr>
          <w:lang w:val="en-US" w:eastAsia="ko-KR"/>
        </w:rPr>
        <w:t xml:space="preserve">both of </w:t>
      </w:r>
      <w:r w:rsidRPr="007539B0">
        <w:rPr>
          <w:lang w:val="en-US" w:eastAsia="ko-KR"/>
        </w:rPr>
        <w:t xml:space="preserve">the </w:t>
      </w:r>
      <w:proofErr w:type="spellStart"/>
      <w:r w:rsidRPr="007539B0">
        <w:rPr>
          <w:lang w:val="en-US" w:eastAsia="ko-KR"/>
        </w:rPr>
        <w:t>gNB</w:t>
      </w:r>
      <w:proofErr w:type="spellEnd"/>
      <w:r w:rsidRPr="007539B0">
        <w:rPr>
          <w:lang w:val="en-US" w:eastAsia="ko-KR"/>
        </w:rPr>
        <w:t xml:space="preserve"> and the </w:t>
      </w:r>
      <w:r w:rsidRPr="007539B0">
        <w:rPr>
          <w:lang w:val="en-US" w:eastAsia="ko-KR"/>
        </w:rPr>
        <w:lastRenderedPageBreak/>
        <w:t xml:space="preserve">UE know the exact timing and duration of </w:t>
      </w:r>
      <w:r w:rsidR="00FE4B6A">
        <w:rPr>
          <w:lang w:val="en-US" w:eastAsia="ko-KR"/>
        </w:rPr>
        <w:t>it</w:t>
      </w:r>
      <w:r w:rsidRPr="007539B0">
        <w:rPr>
          <w:lang w:val="en-US" w:eastAsia="ko-KR"/>
        </w:rPr>
        <w:t xml:space="preserve"> in advance. For example, </w:t>
      </w:r>
      <w:r w:rsidR="00FE4B6A" w:rsidRPr="007539B0">
        <w:rPr>
          <w:lang w:val="en-US" w:eastAsia="ko-KR"/>
        </w:rPr>
        <w:t>such as DL/UL configuration of unpaired spectrum and periodic DL reception/monitoring</w:t>
      </w:r>
      <w:r w:rsidR="00FE4B6A">
        <w:rPr>
          <w:lang w:val="en-US" w:eastAsia="ko-KR"/>
        </w:rPr>
        <w:t xml:space="preserve">, </w:t>
      </w:r>
      <w:r w:rsidRPr="007539B0">
        <w:rPr>
          <w:lang w:val="en-US" w:eastAsia="ko-KR"/>
        </w:rPr>
        <w:t xml:space="preserve">there </w:t>
      </w:r>
      <w:r w:rsidR="00FE4B6A">
        <w:rPr>
          <w:lang w:val="en-US" w:eastAsia="ko-KR"/>
        </w:rPr>
        <w:t xml:space="preserve">cannot be misunderstanding </w:t>
      </w:r>
      <w:r w:rsidRPr="007539B0">
        <w:rPr>
          <w:lang w:val="en-US" w:eastAsia="ko-KR"/>
        </w:rPr>
        <w:t xml:space="preserve">between the UE and the </w:t>
      </w:r>
      <w:proofErr w:type="spellStart"/>
      <w:r w:rsidRPr="007539B0">
        <w:rPr>
          <w:lang w:val="en-US" w:eastAsia="ko-KR"/>
        </w:rPr>
        <w:t>gNB</w:t>
      </w:r>
      <w:proofErr w:type="spellEnd"/>
      <w:r w:rsidRPr="007539B0">
        <w:rPr>
          <w:lang w:val="en-US" w:eastAsia="ko-KR"/>
        </w:rPr>
        <w:t xml:space="preserve"> for </w:t>
      </w:r>
      <w:r w:rsidR="00FE4B6A">
        <w:rPr>
          <w:lang w:val="en-US" w:eastAsia="ko-KR"/>
        </w:rPr>
        <w:t>the timing and the duration</w:t>
      </w:r>
      <w:r w:rsidRPr="007539B0">
        <w:rPr>
          <w:lang w:val="en-US" w:eastAsia="ko-KR"/>
        </w:rPr>
        <w:t xml:space="preserve">. Therefore, after such a semi-static event, the UE </w:t>
      </w:r>
      <w:r w:rsidR="00FE4B6A">
        <w:rPr>
          <w:lang w:val="en-US" w:eastAsia="ko-KR"/>
        </w:rPr>
        <w:t>should</w:t>
      </w:r>
      <w:r w:rsidRPr="007539B0">
        <w:rPr>
          <w:lang w:val="en-US" w:eastAsia="ko-KR"/>
        </w:rPr>
        <w:t xml:space="preserve"> always restart </w:t>
      </w:r>
      <w:r w:rsidR="00FE4B6A">
        <w:rPr>
          <w:lang w:val="en-US" w:eastAsia="ko-KR"/>
        </w:rPr>
        <w:t>actual time domain window</w:t>
      </w:r>
      <w:r w:rsidRPr="007539B0">
        <w:rPr>
          <w:lang w:val="en-US" w:eastAsia="ko-KR"/>
        </w:rPr>
        <w:t xml:space="preserve">. </w:t>
      </w:r>
      <w:r w:rsidR="00FE4B6A" w:rsidRPr="00FE4B6A">
        <w:rPr>
          <w:lang w:val="en-US" w:eastAsia="ko-KR"/>
        </w:rPr>
        <w:t xml:space="preserve">Since it is agreed that the detailed types of events are listed, it is necessary to go one step further and specify the detailed types of semi-static events. In addition, when the actual </w:t>
      </w:r>
      <w:r w:rsidR="00FE4B6A">
        <w:rPr>
          <w:rFonts w:hint="eastAsia"/>
          <w:lang w:val="en-US" w:eastAsia="ko-KR"/>
        </w:rPr>
        <w:t xml:space="preserve">time domain window </w:t>
      </w:r>
      <w:r w:rsidR="00FE4B6A" w:rsidRPr="00FE4B6A">
        <w:rPr>
          <w:lang w:val="en-US" w:eastAsia="ko-KR"/>
        </w:rPr>
        <w:t xml:space="preserve">is terminated due to a semi-static event in the configured </w:t>
      </w:r>
      <w:r w:rsidR="00FE4B6A">
        <w:rPr>
          <w:lang w:val="en-US" w:eastAsia="ko-KR"/>
        </w:rPr>
        <w:t>time domain window</w:t>
      </w:r>
      <w:r w:rsidR="00FE4B6A" w:rsidRPr="00FE4B6A">
        <w:rPr>
          <w:lang w:val="en-US" w:eastAsia="ko-KR"/>
        </w:rPr>
        <w:t xml:space="preserve">, the UE always supports restarting a new actual </w:t>
      </w:r>
      <w:r w:rsidR="00FE4B6A">
        <w:rPr>
          <w:lang w:val="en-US" w:eastAsia="ko-KR"/>
        </w:rPr>
        <w:t>time domain window</w:t>
      </w:r>
      <w:r w:rsidR="00FE4B6A" w:rsidRPr="00FE4B6A">
        <w:rPr>
          <w:lang w:val="en-US" w:eastAsia="ko-KR"/>
        </w:rPr>
        <w:t>.</w:t>
      </w:r>
    </w:p>
    <w:p w14:paraId="30CFFD89" w14:textId="3169912C" w:rsidR="00FE4B6A" w:rsidRDefault="00580AFC" w:rsidP="00580AFC">
      <w:pPr>
        <w:spacing w:line="360" w:lineRule="auto"/>
        <w:rPr>
          <w:b/>
          <w:i/>
          <w:lang w:val="en-US" w:eastAsia="ko-KR"/>
        </w:rPr>
      </w:pPr>
      <w:r>
        <w:rPr>
          <w:b/>
          <w:i/>
          <w:lang w:val="en-US" w:eastAsia="ko-KR"/>
        </w:rPr>
        <w:t xml:space="preserve">Proposal </w:t>
      </w:r>
      <w:r w:rsidR="006F68D3">
        <w:rPr>
          <w:b/>
          <w:i/>
          <w:lang w:val="en-US" w:eastAsia="ko-KR"/>
        </w:rPr>
        <w:t>12</w:t>
      </w:r>
      <w:r>
        <w:rPr>
          <w:b/>
          <w:i/>
          <w:lang w:val="en-US" w:eastAsia="ko-KR"/>
        </w:rPr>
        <w:t xml:space="preserve">: </w:t>
      </w:r>
      <w:r w:rsidR="00FE4B6A">
        <w:rPr>
          <w:b/>
          <w:i/>
          <w:lang w:val="en-US" w:eastAsia="ko-KR"/>
        </w:rPr>
        <w:t>Specify the semi-static event and support restarting actual time domain window after the semi-static event when the actual time domain window is terminated due to the semi-static event.</w:t>
      </w:r>
    </w:p>
    <w:p w14:paraId="28CA5AAA" w14:textId="77777777" w:rsidR="00580AFC" w:rsidRDefault="00580AFC" w:rsidP="00580AFC">
      <w:pPr>
        <w:spacing w:line="360" w:lineRule="auto"/>
        <w:ind w:firstLineChars="100" w:firstLine="220"/>
        <w:rPr>
          <w:lang w:val="en-US" w:eastAsia="ko-KR"/>
        </w:rPr>
      </w:pPr>
    </w:p>
    <w:p w14:paraId="49EE3DF3" w14:textId="58D4501D" w:rsidR="00FE4B6A" w:rsidRDefault="00FE4B6A" w:rsidP="00580AFC">
      <w:pPr>
        <w:spacing w:line="360" w:lineRule="auto"/>
        <w:ind w:firstLineChars="100" w:firstLine="220"/>
        <w:rPr>
          <w:lang w:val="en-US" w:eastAsia="ko-KR"/>
        </w:rPr>
      </w:pPr>
      <w:r w:rsidRPr="00FE4B6A">
        <w:rPr>
          <w:lang w:val="en-US" w:eastAsia="ko-KR"/>
        </w:rPr>
        <w:t>I</w:t>
      </w:r>
      <w:r>
        <w:rPr>
          <w:lang w:val="en-US" w:eastAsia="ko-KR"/>
        </w:rPr>
        <w:t>t was agreed in the RAN1#106b-e</w:t>
      </w:r>
      <w:r w:rsidRPr="00FE4B6A">
        <w:rPr>
          <w:lang w:val="en-US" w:eastAsia="ko-KR"/>
        </w:rPr>
        <w:t xml:space="preserve"> to select the option of restarting DMRS bundling after a semi-static event or a dynamic event according to the capability of the UE. Whatever is selected, </w:t>
      </w:r>
      <w:r>
        <w:rPr>
          <w:lang w:val="en-US" w:eastAsia="ko-KR"/>
        </w:rPr>
        <w:t xml:space="preserve">some of UE should </w:t>
      </w:r>
      <w:r w:rsidRPr="00FE4B6A">
        <w:rPr>
          <w:lang w:val="en-US" w:eastAsia="ko-KR"/>
        </w:rPr>
        <w:t xml:space="preserve">support the restarting </w:t>
      </w:r>
      <w:r>
        <w:rPr>
          <w:lang w:val="en-US" w:eastAsia="ko-KR"/>
        </w:rPr>
        <w:t xml:space="preserve">of </w:t>
      </w:r>
      <w:r w:rsidRPr="00FE4B6A">
        <w:rPr>
          <w:lang w:val="en-US" w:eastAsia="ko-KR"/>
        </w:rPr>
        <w:t xml:space="preserve">the actual </w:t>
      </w:r>
      <w:r>
        <w:rPr>
          <w:lang w:val="en-US" w:eastAsia="ko-KR"/>
        </w:rPr>
        <w:t>time domain window</w:t>
      </w:r>
      <w:r w:rsidRPr="00FE4B6A">
        <w:rPr>
          <w:lang w:val="en-US" w:eastAsia="ko-KR"/>
        </w:rPr>
        <w:t xml:space="preserve"> after the </w:t>
      </w:r>
      <w:r>
        <w:rPr>
          <w:lang w:val="en-US" w:eastAsia="ko-KR"/>
        </w:rPr>
        <w:t xml:space="preserve">semi-static or dynamic </w:t>
      </w:r>
      <w:r w:rsidRPr="00FE4B6A">
        <w:rPr>
          <w:lang w:val="en-US" w:eastAsia="ko-KR"/>
        </w:rPr>
        <w:t>event. In or</w:t>
      </w:r>
      <w:r>
        <w:rPr>
          <w:lang w:val="en-US" w:eastAsia="ko-KR"/>
        </w:rPr>
        <w:t>der to identify the restart timing</w:t>
      </w:r>
      <w:r w:rsidRPr="00FE4B6A">
        <w:rPr>
          <w:lang w:val="en-US" w:eastAsia="ko-KR"/>
        </w:rPr>
        <w:t xml:space="preserve"> of </w:t>
      </w:r>
      <w:r>
        <w:rPr>
          <w:lang w:val="en-US" w:eastAsia="ko-KR"/>
        </w:rPr>
        <w:t>actual time domain</w:t>
      </w:r>
      <w:r w:rsidRPr="00FE4B6A">
        <w:rPr>
          <w:lang w:val="en-US" w:eastAsia="ko-KR"/>
        </w:rPr>
        <w:t xml:space="preserve"> window, the time duration of the event should be defined. Alternatively, it is necessary to distinguish between an event that requires a duration of at least 1 slot and an event that does not. </w:t>
      </w:r>
      <w:r w:rsidR="001C4C3E">
        <w:rPr>
          <w:lang w:val="en-US" w:eastAsia="ko-KR"/>
        </w:rPr>
        <w:t xml:space="preserve">Otherwise, since </w:t>
      </w:r>
      <w:r w:rsidRPr="00FE4B6A">
        <w:rPr>
          <w:lang w:val="en-US" w:eastAsia="ko-KR"/>
        </w:rPr>
        <w:t>the und</w:t>
      </w:r>
      <w:r w:rsidR="001C4C3E">
        <w:rPr>
          <w:lang w:val="en-US" w:eastAsia="ko-KR"/>
        </w:rPr>
        <w:t>erstanding of the start timing of the actual time domain window</w:t>
      </w:r>
      <w:r w:rsidRPr="00FE4B6A">
        <w:rPr>
          <w:lang w:val="en-US" w:eastAsia="ko-KR"/>
        </w:rPr>
        <w:t xml:space="preserve"> after the </w:t>
      </w:r>
      <w:r w:rsidR="001C4C3E">
        <w:rPr>
          <w:lang w:val="en-US" w:eastAsia="ko-KR"/>
        </w:rPr>
        <w:t xml:space="preserve">semi-static or dynamic </w:t>
      </w:r>
      <w:r w:rsidRPr="00FE4B6A">
        <w:rPr>
          <w:lang w:val="en-US" w:eastAsia="ko-KR"/>
        </w:rPr>
        <w:t xml:space="preserve">event between the UE and the </w:t>
      </w:r>
      <w:proofErr w:type="spellStart"/>
      <w:r w:rsidRPr="00FE4B6A">
        <w:rPr>
          <w:lang w:val="en-US" w:eastAsia="ko-KR"/>
        </w:rPr>
        <w:t>gNB</w:t>
      </w:r>
      <w:proofErr w:type="spellEnd"/>
      <w:r w:rsidRPr="00FE4B6A">
        <w:rPr>
          <w:lang w:val="en-US" w:eastAsia="ko-KR"/>
        </w:rPr>
        <w:t xml:space="preserve"> will be different, </w:t>
      </w:r>
      <w:r w:rsidR="001C4C3E">
        <w:rPr>
          <w:lang w:val="en-US" w:eastAsia="ko-KR"/>
        </w:rPr>
        <w:t>UE should report the exact timing of start of actual time domain window</w:t>
      </w:r>
      <w:r w:rsidRPr="00FE4B6A">
        <w:rPr>
          <w:lang w:val="en-US" w:eastAsia="ko-KR"/>
        </w:rPr>
        <w:t>.</w:t>
      </w:r>
    </w:p>
    <w:p w14:paraId="64123ACE" w14:textId="0A7C26CF" w:rsidR="001C4C3E" w:rsidRDefault="00580AFC" w:rsidP="007E4CC1">
      <w:pPr>
        <w:spacing w:line="360" w:lineRule="auto"/>
        <w:rPr>
          <w:b/>
          <w:i/>
          <w:lang w:val="en-US" w:eastAsia="ko-KR"/>
        </w:rPr>
      </w:pPr>
      <w:r w:rsidRPr="000E44AB">
        <w:rPr>
          <w:b/>
          <w:i/>
          <w:lang w:val="en-US" w:eastAsia="ko-KR"/>
        </w:rPr>
        <w:t xml:space="preserve">Proposal </w:t>
      </w:r>
      <w:r w:rsidR="006F68D3">
        <w:rPr>
          <w:b/>
          <w:i/>
          <w:lang w:val="en-US" w:eastAsia="ko-KR"/>
        </w:rPr>
        <w:t>13</w:t>
      </w:r>
      <w:r>
        <w:rPr>
          <w:b/>
          <w:i/>
          <w:lang w:val="en-US" w:eastAsia="ko-KR"/>
        </w:rPr>
        <w:t xml:space="preserve">: </w:t>
      </w:r>
      <w:r w:rsidR="001C4C3E">
        <w:rPr>
          <w:b/>
          <w:i/>
          <w:lang w:val="en-US" w:eastAsia="ko-KR"/>
        </w:rPr>
        <w:t>Either time duration of events should be defined or UE should report the start of actual time domain window after the event.</w:t>
      </w:r>
    </w:p>
    <w:p w14:paraId="2C7DB4AF" w14:textId="77777777" w:rsidR="00456F1F" w:rsidRDefault="00456F1F" w:rsidP="00D334A9">
      <w:pPr>
        <w:rPr>
          <w:lang w:val="en-US" w:eastAsia="ko-KR"/>
        </w:rPr>
      </w:pPr>
    </w:p>
    <w:p w14:paraId="57E9827A" w14:textId="447A8029" w:rsidR="001C4C3E" w:rsidRDefault="001C4C3E" w:rsidP="006F68D3">
      <w:pPr>
        <w:spacing w:line="360" w:lineRule="auto"/>
        <w:ind w:firstLineChars="100" w:firstLine="220"/>
        <w:rPr>
          <w:lang w:val="en-US" w:eastAsia="ko-KR"/>
        </w:rPr>
      </w:pPr>
      <w:r w:rsidRPr="001C4C3E">
        <w:rPr>
          <w:lang w:val="en-US" w:eastAsia="ko-KR"/>
        </w:rPr>
        <w:t xml:space="preserve">Among the event-related agreements of the last meeting, other UL transmission in between PUSCH/PUCCH transmission remained as FFS. According to the reply LS </w:t>
      </w:r>
      <w:r w:rsidR="001A341D">
        <w:rPr>
          <w:lang w:val="en-US" w:eastAsia="ko-KR"/>
        </w:rPr>
        <w:t>[3]</w:t>
      </w:r>
      <w:r w:rsidRPr="001C4C3E">
        <w:rPr>
          <w:lang w:val="en-US" w:eastAsia="ko-KR"/>
        </w:rPr>
        <w:t xml:space="preserve"> from RAN4 of the RAN1#106-e, in order for the other UL transmission in between PUSCH/PUCCH to satisfy phase continuity, the following condition </w:t>
      </w:r>
      <w:r>
        <w:rPr>
          <w:lang w:val="en-US" w:eastAsia="ko-KR"/>
        </w:rPr>
        <w:t>should</w:t>
      </w:r>
      <w:r w:rsidRPr="001C4C3E">
        <w:rPr>
          <w:lang w:val="en-US" w:eastAsia="ko-KR"/>
        </w:rPr>
        <w:t xml:space="preserve"> be satisfied.</w:t>
      </w:r>
    </w:p>
    <w:p w14:paraId="3243088A" w14:textId="5CC6712E" w:rsidR="00A617F3" w:rsidRDefault="00A617F3" w:rsidP="00820082">
      <w:pPr>
        <w:pStyle w:val="ac"/>
        <w:numPr>
          <w:ilvl w:val="0"/>
          <w:numId w:val="42"/>
        </w:numPr>
        <w:spacing w:line="360" w:lineRule="auto"/>
        <w:ind w:leftChars="0"/>
        <w:rPr>
          <w:lang w:val="en-US" w:eastAsia="ko-KR"/>
        </w:rPr>
      </w:pPr>
      <w:r>
        <w:rPr>
          <w:rFonts w:hint="eastAsia"/>
          <w:lang w:val="en-US" w:eastAsia="ko-KR"/>
        </w:rPr>
        <w:t>PAPR and average power, e.g.,</w:t>
      </w:r>
      <w:r>
        <w:rPr>
          <w:lang w:val="en-US" w:eastAsia="ko-KR"/>
        </w:rPr>
        <w:t xml:space="preserve"> PUSCH/PUCCH part of repetitions and SRS has same PAPR and average power</w:t>
      </w:r>
    </w:p>
    <w:p w14:paraId="3EAF0E5A" w14:textId="0FA5400A" w:rsidR="00A617F3" w:rsidRDefault="00A617F3" w:rsidP="00820082">
      <w:pPr>
        <w:pStyle w:val="ac"/>
        <w:numPr>
          <w:ilvl w:val="0"/>
          <w:numId w:val="42"/>
        </w:numPr>
        <w:spacing w:line="360" w:lineRule="auto"/>
        <w:ind w:leftChars="0"/>
        <w:rPr>
          <w:lang w:val="en-US" w:eastAsia="ko-KR"/>
        </w:rPr>
      </w:pPr>
      <w:r>
        <w:rPr>
          <w:lang w:val="en-US" w:eastAsia="ko-KR"/>
        </w:rPr>
        <w:t>Allocated number and locations of PRBs transmitted</w:t>
      </w:r>
    </w:p>
    <w:p w14:paraId="7C92326B" w14:textId="21D36869" w:rsidR="00A617F3" w:rsidRDefault="00A617F3" w:rsidP="00820082">
      <w:pPr>
        <w:pStyle w:val="ac"/>
        <w:numPr>
          <w:ilvl w:val="0"/>
          <w:numId w:val="42"/>
        </w:numPr>
        <w:spacing w:line="360" w:lineRule="auto"/>
        <w:ind w:leftChars="0"/>
        <w:rPr>
          <w:lang w:val="en-US" w:eastAsia="ko-KR"/>
        </w:rPr>
      </w:pPr>
      <w:r>
        <w:rPr>
          <w:lang w:val="en-US" w:eastAsia="ko-KR"/>
        </w:rPr>
        <w:t>Antenna port settings</w:t>
      </w:r>
    </w:p>
    <w:p w14:paraId="465D422F" w14:textId="2FC0F37B" w:rsidR="001C4C3E" w:rsidRDefault="001C4C3E" w:rsidP="00A617F3">
      <w:pPr>
        <w:spacing w:line="360" w:lineRule="auto"/>
        <w:ind w:firstLineChars="100" w:firstLine="220"/>
        <w:rPr>
          <w:lang w:val="en-US" w:eastAsia="ko-KR"/>
        </w:rPr>
      </w:pPr>
      <w:r w:rsidRPr="001C4C3E">
        <w:rPr>
          <w:lang w:val="en-US" w:eastAsia="ko-KR"/>
        </w:rPr>
        <w:t xml:space="preserve">Other conditions aside, it is almost impossible for different signals to have the same average power and PAPR. Therefore, </w:t>
      </w:r>
      <w:r>
        <w:rPr>
          <w:lang w:val="en-US" w:eastAsia="ko-KR"/>
        </w:rPr>
        <w:t>there is only option to make it a</w:t>
      </w:r>
      <w:r w:rsidRPr="001C4C3E">
        <w:rPr>
          <w:lang w:val="en-US" w:eastAsia="ko-KR"/>
        </w:rPr>
        <w:t>s an event.</w:t>
      </w:r>
    </w:p>
    <w:p w14:paraId="5A5D720F" w14:textId="6EC4C046" w:rsidR="006F68D3" w:rsidRDefault="006F68D3" w:rsidP="006F68D3">
      <w:pPr>
        <w:spacing w:line="360" w:lineRule="auto"/>
        <w:rPr>
          <w:b/>
          <w:i/>
          <w:lang w:val="en-US" w:eastAsia="ko-KR"/>
        </w:rPr>
      </w:pPr>
      <w:r w:rsidRPr="000E44AB">
        <w:rPr>
          <w:b/>
          <w:i/>
          <w:lang w:val="en-US" w:eastAsia="ko-KR"/>
        </w:rPr>
        <w:t xml:space="preserve">Proposal </w:t>
      </w:r>
      <w:r>
        <w:rPr>
          <w:b/>
          <w:i/>
          <w:lang w:val="en-US" w:eastAsia="ko-KR"/>
        </w:rPr>
        <w:t xml:space="preserve">14: </w:t>
      </w:r>
      <w:r w:rsidR="00A617F3">
        <w:rPr>
          <w:rFonts w:hint="eastAsia"/>
          <w:b/>
          <w:i/>
          <w:lang w:val="en-US" w:eastAsia="ko-KR"/>
        </w:rPr>
        <w:t>Other UL transmission in between PUSCH/PUCCH transmission is event.</w:t>
      </w:r>
    </w:p>
    <w:p w14:paraId="4C56E178" w14:textId="77777777" w:rsidR="00A617F3" w:rsidRPr="001C4C3E" w:rsidRDefault="00A617F3" w:rsidP="00A617F3">
      <w:pPr>
        <w:spacing w:line="360" w:lineRule="auto"/>
        <w:ind w:firstLineChars="100" w:firstLine="220"/>
        <w:rPr>
          <w:lang w:val="en-US" w:eastAsia="ko-KR"/>
        </w:rPr>
      </w:pPr>
    </w:p>
    <w:p w14:paraId="6576EFA3" w14:textId="43DB58FC" w:rsidR="00A617F3" w:rsidRPr="008B198F" w:rsidRDefault="00481FF1" w:rsidP="00847272">
      <w:pPr>
        <w:spacing w:line="360" w:lineRule="auto"/>
        <w:ind w:firstLineChars="100" w:firstLine="220"/>
        <w:rPr>
          <w:lang w:val="en-US" w:eastAsia="ko-KR"/>
        </w:rPr>
      </w:pPr>
      <w:r w:rsidRPr="00481FF1">
        <w:rPr>
          <w:lang w:val="en-US" w:eastAsia="ko-KR"/>
        </w:rPr>
        <w:lastRenderedPageBreak/>
        <w:t xml:space="preserve">Another FFS </w:t>
      </w:r>
      <w:r>
        <w:rPr>
          <w:rFonts w:hint="eastAsia"/>
          <w:lang w:val="en-US" w:eastAsia="ko-KR"/>
        </w:rPr>
        <w:t xml:space="preserve">point </w:t>
      </w:r>
      <w:r>
        <w:rPr>
          <w:lang w:val="en-US" w:eastAsia="ko-KR"/>
        </w:rPr>
        <w:t xml:space="preserve">is </w:t>
      </w:r>
      <w:r w:rsidRPr="00481FF1">
        <w:rPr>
          <w:lang w:val="en-US" w:eastAsia="ko-KR"/>
        </w:rPr>
        <w:t xml:space="preserve">transmission parameters need to be changed due to network-indicated operations, including </w:t>
      </w:r>
      <w:proofErr w:type="spellStart"/>
      <w:proofErr w:type="gramStart"/>
      <w:r w:rsidRPr="00481FF1">
        <w:rPr>
          <w:lang w:val="en-US" w:eastAsia="ko-KR"/>
        </w:rPr>
        <w:t>Tx</w:t>
      </w:r>
      <w:proofErr w:type="spellEnd"/>
      <w:proofErr w:type="gramEnd"/>
      <w:r w:rsidRPr="00481FF1">
        <w:rPr>
          <w:lang w:val="en-US" w:eastAsia="ko-KR"/>
        </w:rPr>
        <w:t xml:space="preserve"> power, UL beam/TPMI, and RB allocation. In order not to treat this as an event, it is necessary </w:t>
      </w:r>
      <w:r>
        <w:rPr>
          <w:lang w:val="en-US" w:eastAsia="ko-KR"/>
        </w:rPr>
        <w:t xml:space="preserve">for UE </w:t>
      </w:r>
      <w:r w:rsidRPr="00481FF1">
        <w:rPr>
          <w:lang w:val="en-US" w:eastAsia="ko-KR"/>
        </w:rPr>
        <w:t xml:space="preserve">to ignore the </w:t>
      </w:r>
      <w:proofErr w:type="spellStart"/>
      <w:r w:rsidRPr="00481FF1">
        <w:rPr>
          <w:lang w:val="en-US" w:eastAsia="ko-KR"/>
        </w:rPr>
        <w:t>gNB's</w:t>
      </w:r>
      <w:proofErr w:type="spellEnd"/>
      <w:r w:rsidRPr="00481FF1">
        <w:rPr>
          <w:lang w:val="en-US" w:eastAsia="ko-KR"/>
        </w:rPr>
        <w:t xml:space="preserve"> in</w:t>
      </w:r>
      <w:r>
        <w:rPr>
          <w:lang w:val="en-US" w:eastAsia="ko-KR"/>
        </w:rPr>
        <w:t>dication</w:t>
      </w:r>
      <w:r w:rsidRPr="00481FF1">
        <w:rPr>
          <w:lang w:val="en-US" w:eastAsia="ko-KR"/>
        </w:rPr>
        <w:t xml:space="preserve"> and perform </w:t>
      </w:r>
      <w:r>
        <w:rPr>
          <w:lang w:val="en-US" w:eastAsia="ko-KR"/>
        </w:rPr>
        <w:t>DMRS bundling to ensure</w:t>
      </w:r>
      <w:r w:rsidRPr="00481FF1">
        <w:rPr>
          <w:lang w:val="en-US" w:eastAsia="ko-KR"/>
        </w:rPr>
        <w:t xml:space="preserve"> power consistency and phase continuity. </w:t>
      </w:r>
      <w:r>
        <w:rPr>
          <w:lang w:val="en-US" w:eastAsia="ko-KR"/>
        </w:rPr>
        <w:t>It</w:t>
      </w:r>
      <w:r w:rsidRPr="00481FF1">
        <w:rPr>
          <w:lang w:val="en-US" w:eastAsia="ko-KR"/>
        </w:rPr>
        <w:t xml:space="preserve"> hinders the scheduli</w:t>
      </w:r>
      <w:r>
        <w:rPr>
          <w:lang w:val="en-US" w:eastAsia="ko-KR"/>
        </w:rPr>
        <w:t xml:space="preserve">ng flexibility of the </w:t>
      </w:r>
      <w:proofErr w:type="spellStart"/>
      <w:r>
        <w:rPr>
          <w:lang w:val="en-US" w:eastAsia="ko-KR"/>
        </w:rPr>
        <w:t>gNB</w:t>
      </w:r>
      <w:proofErr w:type="spellEnd"/>
      <w:r>
        <w:rPr>
          <w:lang w:val="en-US" w:eastAsia="ko-KR"/>
        </w:rPr>
        <w:t xml:space="preserve"> during the time domain window</w:t>
      </w:r>
      <w:r w:rsidRPr="00481FF1">
        <w:rPr>
          <w:lang w:val="en-US" w:eastAsia="ko-KR"/>
        </w:rPr>
        <w:t xml:space="preserve">, so it is appropriate to </w:t>
      </w:r>
      <w:r>
        <w:rPr>
          <w:lang w:val="en-US" w:eastAsia="ko-KR"/>
        </w:rPr>
        <w:t>be</w:t>
      </w:r>
      <w:r w:rsidRPr="00481FF1">
        <w:rPr>
          <w:lang w:val="en-US" w:eastAsia="ko-KR"/>
        </w:rPr>
        <w:t xml:space="preserve"> an event. </w:t>
      </w:r>
      <w:r>
        <w:rPr>
          <w:lang w:val="en-US" w:eastAsia="ko-KR"/>
        </w:rPr>
        <w:t>Rather</w:t>
      </w:r>
      <w:r w:rsidRPr="00481FF1">
        <w:rPr>
          <w:lang w:val="en-US" w:eastAsia="ko-KR"/>
        </w:rPr>
        <w:t>, it is necessary to discuss prioritization for transmission power reduction</w:t>
      </w:r>
      <w:r>
        <w:rPr>
          <w:lang w:val="en-US" w:eastAsia="ko-KR"/>
        </w:rPr>
        <w:t xml:space="preserve"> with joint channel estimation</w:t>
      </w:r>
      <w:r w:rsidRPr="00481FF1">
        <w:rPr>
          <w:lang w:val="en-US" w:eastAsia="ko-KR"/>
        </w:rPr>
        <w:t>. Even carrier aggregation</w:t>
      </w:r>
      <w:r w:rsidR="00847272">
        <w:rPr>
          <w:lang w:val="en-US" w:eastAsia="ko-KR"/>
        </w:rPr>
        <w:t xml:space="preserve"> is not considered</w:t>
      </w:r>
      <w:r w:rsidRPr="00481FF1">
        <w:rPr>
          <w:lang w:val="en-US" w:eastAsia="ko-KR"/>
        </w:rPr>
        <w:t xml:space="preserve">, it is applied to single cell operation with two uplink carriers, so it is necessary to </w:t>
      </w:r>
      <w:r w:rsidR="00847272">
        <w:rPr>
          <w:lang w:val="en-US" w:eastAsia="ko-KR"/>
        </w:rPr>
        <w:t xml:space="preserve">be </w:t>
      </w:r>
      <w:r w:rsidRPr="00481FF1">
        <w:rPr>
          <w:lang w:val="en-US" w:eastAsia="ko-KR"/>
        </w:rPr>
        <w:t>discuss</w:t>
      </w:r>
      <w:r w:rsidR="00847272">
        <w:rPr>
          <w:lang w:val="en-US" w:eastAsia="ko-KR"/>
        </w:rPr>
        <w:t>ed</w:t>
      </w:r>
      <w:r w:rsidRPr="00481FF1">
        <w:rPr>
          <w:lang w:val="en-US" w:eastAsia="ko-KR"/>
        </w:rPr>
        <w:t xml:space="preserve">. A simple approach </w:t>
      </w:r>
      <w:r w:rsidR="00847272">
        <w:rPr>
          <w:lang w:val="en-US" w:eastAsia="ko-KR"/>
        </w:rPr>
        <w:t xml:space="preserve">can be considered that </w:t>
      </w:r>
      <w:r w:rsidRPr="00481FF1">
        <w:rPr>
          <w:lang w:val="en-US" w:eastAsia="ko-KR"/>
        </w:rPr>
        <w:t>follow</w:t>
      </w:r>
      <w:r w:rsidR="00847272">
        <w:rPr>
          <w:lang w:val="en-US" w:eastAsia="ko-KR"/>
        </w:rPr>
        <w:t>ing</w:t>
      </w:r>
      <w:r w:rsidRPr="00481FF1">
        <w:rPr>
          <w:lang w:val="en-US" w:eastAsia="ko-KR"/>
        </w:rPr>
        <w:t xml:space="preserve"> the existing rule</w:t>
      </w:r>
      <w:r w:rsidR="00847272">
        <w:rPr>
          <w:lang w:val="en-US" w:eastAsia="ko-KR"/>
        </w:rPr>
        <w:t xml:space="preserve"> and giving priority to</w:t>
      </w:r>
      <w:r w:rsidRPr="00481FF1">
        <w:rPr>
          <w:lang w:val="en-US" w:eastAsia="ko-KR"/>
        </w:rPr>
        <w:t xml:space="preserve"> DMRS bundle </w:t>
      </w:r>
      <w:r w:rsidR="00847272" w:rsidRPr="00481FF1">
        <w:rPr>
          <w:lang w:val="en-US" w:eastAsia="ko-KR"/>
        </w:rPr>
        <w:t>in the case of the same priority</w:t>
      </w:r>
      <w:r w:rsidR="00847272">
        <w:rPr>
          <w:lang w:val="en-US" w:eastAsia="ko-KR"/>
        </w:rPr>
        <w:t>, or giving higher priority to DMRS bundle than other uplink transmissions.</w:t>
      </w:r>
    </w:p>
    <w:p w14:paraId="6CD63602" w14:textId="1239561A" w:rsidR="008B198F" w:rsidRPr="008B198F" w:rsidRDefault="00A617F3" w:rsidP="008B198F">
      <w:pPr>
        <w:spacing w:line="360" w:lineRule="auto"/>
        <w:rPr>
          <w:b/>
          <w:i/>
          <w:lang w:val="en-US" w:eastAsia="ko-KR"/>
        </w:rPr>
      </w:pPr>
      <w:r w:rsidRPr="000E44AB">
        <w:rPr>
          <w:b/>
          <w:i/>
          <w:lang w:val="en-US" w:eastAsia="ko-KR"/>
        </w:rPr>
        <w:t xml:space="preserve">Proposal </w:t>
      </w:r>
      <w:r>
        <w:rPr>
          <w:b/>
          <w:i/>
          <w:lang w:val="en-US" w:eastAsia="ko-KR"/>
        </w:rPr>
        <w:t xml:space="preserve">15: </w:t>
      </w:r>
      <w:r w:rsidR="00847272">
        <w:rPr>
          <w:b/>
          <w:i/>
          <w:lang w:val="en-US" w:eastAsia="ko-KR"/>
        </w:rPr>
        <w:t>Discuss p</w:t>
      </w:r>
      <w:r w:rsidR="008B198F">
        <w:rPr>
          <w:b/>
          <w:i/>
          <w:lang w:val="en-US" w:eastAsia="ko-KR"/>
        </w:rPr>
        <w:t xml:space="preserve">rioritizations for transmission power reductions with </w:t>
      </w:r>
      <w:r w:rsidR="00847272">
        <w:rPr>
          <w:b/>
          <w:i/>
          <w:lang w:val="en-US" w:eastAsia="ko-KR"/>
        </w:rPr>
        <w:t>joint channel estimation.</w:t>
      </w:r>
    </w:p>
    <w:p w14:paraId="41BE1DC0" w14:textId="77777777" w:rsidR="006F68D3" w:rsidRDefault="006F68D3" w:rsidP="00D334A9">
      <w:pPr>
        <w:rPr>
          <w:lang w:val="en-US" w:eastAsia="ko-KR"/>
        </w:rPr>
      </w:pPr>
    </w:p>
    <w:p w14:paraId="7F4A7F3E" w14:textId="77777777" w:rsidR="00210847" w:rsidRPr="0071009A" w:rsidRDefault="00210847" w:rsidP="00210847">
      <w:pPr>
        <w:pStyle w:val="1"/>
        <w:spacing w:line="360" w:lineRule="auto"/>
      </w:pPr>
      <w:r>
        <w:rPr>
          <w:rFonts w:hint="eastAsia"/>
        </w:rPr>
        <w:t>I</w:t>
      </w:r>
      <w:r>
        <w:t>nter-slot frequency hopping with inter-slot bundling</w:t>
      </w:r>
    </w:p>
    <w:p w14:paraId="2B39200A" w14:textId="2B82C2B1" w:rsidR="007C6B4F" w:rsidRDefault="0071009A" w:rsidP="0071009A">
      <w:pPr>
        <w:spacing w:line="360" w:lineRule="auto"/>
        <w:ind w:firstLineChars="50" w:firstLine="110"/>
        <w:rPr>
          <w:lang w:val="en-US" w:eastAsia="ko-KR"/>
        </w:rPr>
      </w:pPr>
      <w:r w:rsidRPr="0071009A">
        <w:rPr>
          <w:lang w:val="en-US" w:eastAsia="ko-KR"/>
        </w:rPr>
        <w:t xml:space="preserve">The following was </w:t>
      </w:r>
      <w:r w:rsidR="00CE7D9E">
        <w:rPr>
          <w:lang w:val="en-US" w:eastAsia="ko-KR"/>
        </w:rPr>
        <w:t xml:space="preserve">agreed </w:t>
      </w:r>
      <w:r w:rsidRPr="0071009A">
        <w:rPr>
          <w:lang w:val="en-US" w:eastAsia="ko-KR"/>
        </w:rPr>
        <w:t>at the RAN1#104bis-e meeting regarding inter-slot frequency hopping.</w:t>
      </w:r>
    </w:p>
    <w:tbl>
      <w:tblPr>
        <w:tblStyle w:val="aa"/>
        <w:tblW w:w="0" w:type="auto"/>
        <w:tblLook w:val="04A0" w:firstRow="1" w:lastRow="0" w:firstColumn="1" w:lastColumn="0" w:noHBand="0" w:noVBand="1"/>
      </w:tblPr>
      <w:tblGrid>
        <w:gridCol w:w="9629"/>
      </w:tblGrid>
      <w:tr w:rsidR="007C6B4F" w:rsidRPr="007C6B4F" w14:paraId="3A5491AF" w14:textId="77777777" w:rsidTr="007C6B4F">
        <w:tc>
          <w:tcPr>
            <w:tcW w:w="9629" w:type="dxa"/>
          </w:tcPr>
          <w:p w14:paraId="5965CA4D" w14:textId="77777777" w:rsidR="007C6B4F" w:rsidRPr="00664E04" w:rsidRDefault="007C6B4F" w:rsidP="007C6B4F">
            <w:pPr>
              <w:spacing w:after="0"/>
              <w:rPr>
                <w:b/>
              </w:rPr>
            </w:pPr>
            <w:r w:rsidRPr="00664E04">
              <w:rPr>
                <w:b/>
                <w:highlight w:val="green"/>
              </w:rPr>
              <w:t>Agreements:</w:t>
            </w:r>
          </w:p>
          <w:p w14:paraId="310EE31C" w14:textId="77777777" w:rsidR="007C6B4F" w:rsidRPr="00B21A35" w:rsidRDefault="007C6B4F" w:rsidP="00820082">
            <w:pPr>
              <w:widowControl w:val="0"/>
              <w:numPr>
                <w:ilvl w:val="0"/>
                <w:numId w:val="27"/>
              </w:numPr>
              <w:overflowPunct/>
              <w:adjustRightInd/>
              <w:spacing w:after="0"/>
              <w:textAlignment w:val="auto"/>
            </w:pPr>
            <w:r w:rsidRPr="00B21A35">
              <w:t>For inter-slot frequency hopping with inter-slot bundling, down select on the following two options:</w:t>
            </w:r>
          </w:p>
          <w:p w14:paraId="232B7BAC" w14:textId="77777777" w:rsidR="007C6B4F" w:rsidRPr="00B21A35" w:rsidRDefault="007C6B4F" w:rsidP="00820082">
            <w:pPr>
              <w:widowControl w:val="0"/>
              <w:numPr>
                <w:ilvl w:val="1"/>
                <w:numId w:val="27"/>
              </w:numPr>
              <w:overflowPunct/>
              <w:adjustRightInd/>
              <w:spacing w:after="0"/>
              <w:textAlignment w:val="auto"/>
            </w:pPr>
            <w:r w:rsidRPr="00B21A35">
              <w:t>Option 1: The bundle size (time domain hopping interval) equals to the time domain window size.</w:t>
            </w:r>
          </w:p>
          <w:p w14:paraId="5634286F" w14:textId="77777777" w:rsidR="007C6B4F" w:rsidRPr="00B21A35" w:rsidRDefault="007C6B4F" w:rsidP="00820082">
            <w:pPr>
              <w:widowControl w:val="0"/>
              <w:numPr>
                <w:ilvl w:val="1"/>
                <w:numId w:val="27"/>
              </w:numPr>
              <w:overflowPunct/>
              <w:adjustRightInd/>
              <w:spacing w:after="0"/>
              <w:textAlignment w:val="auto"/>
            </w:pPr>
            <w:r w:rsidRPr="00B21A35">
              <w:t>Option 2: The bundle size (time domain hopping interval) can be different from the time domain window size.</w:t>
            </w:r>
          </w:p>
          <w:p w14:paraId="2A0017F2" w14:textId="77777777" w:rsidR="007C6B4F" w:rsidRPr="00B21A35" w:rsidRDefault="007C6B4F" w:rsidP="00820082">
            <w:pPr>
              <w:widowControl w:val="0"/>
              <w:numPr>
                <w:ilvl w:val="2"/>
                <w:numId w:val="27"/>
              </w:numPr>
              <w:overflowPunct/>
              <w:adjustRightInd/>
              <w:spacing w:after="0"/>
              <w:textAlignment w:val="auto"/>
            </w:pPr>
            <w:r w:rsidRPr="00B21A35">
              <w:t>FFS: Whether the bundle size (time domain hopping interval) is explicitly configured or implicitly determined.</w:t>
            </w:r>
          </w:p>
          <w:p w14:paraId="60A36EC9" w14:textId="77777777" w:rsidR="007C6B4F" w:rsidRPr="00B21A35" w:rsidRDefault="007C6B4F" w:rsidP="00820082">
            <w:pPr>
              <w:widowControl w:val="0"/>
              <w:numPr>
                <w:ilvl w:val="2"/>
                <w:numId w:val="27"/>
              </w:numPr>
              <w:overflowPunct/>
              <w:adjustRightInd/>
              <w:spacing w:after="0"/>
              <w:textAlignment w:val="auto"/>
            </w:pPr>
            <w:r w:rsidRPr="00B21A35">
              <w:t>FFS: Whether/How the bundle size (time domain hopping interval) is defined separately for FDD and TDD.</w:t>
            </w:r>
          </w:p>
          <w:p w14:paraId="10AC3AB3" w14:textId="64E3917F" w:rsidR="00600EE8" w:rsidRPr="00664E04" w:rsidRDefault="007C6B4F" w:rsidP="00820082">
            <w:pPr>
              <w:widowControl w:val="0"/>
              <w:numPr>
                <w:ilvl w:val="2"/>
                <w:numId w:val="27"/>
              </w:numPr>
              <w:overflowPunct/>
              <w:adjustRightInd/>
              <w:spacing w:after="0"/>
              <w:textAlignment w:val="auto"/>
            </w:pPr>
            <w:r w:rsidRPr="00B21A35">
              <w:t>FFS: relation between the bundle size (time domain hopping interval) and the time domain window size</w:t>
            </w:r>
            <w:r w:rsidR="00600EE8" w:rsidRPr="00664E04">
              <w:rPr>
                <w:rFonts w:ascii="Times" w:eastAsia="바탕" w:hAnsi="Times"/>
                <w:bCs/>
                <w:szCs w:val="24"/>
                <w:lang w:eastAsia="en-US"/>
              </w:rPr>
              <w:t xml:space="preserve"> </w:t>
            </w:r>
          </w:p>
        </w:tc>
      </w:tr>
    </w:tbl>
    <w:p w14:paraId="086EDD40" w14:textId="29B61062" w:rsidR="00664E04" w:rsidRDefault="00664E04" w:rsidP="00664E04">
      <w:pPr>
        <w:spacing w:line="360" w:lineRule="auto"/>
        <w:ind w:firstLineChars="50" w:firstLine="110"/>
        <w:rPr>
          <w:lang w:val="en-US" w:eastAsia="ko-KR"/>
        </w:rPr>
      </w:pPr>
      <w:r>
        <w:rPr>
          <w:lang w:val="en-US" w:eastAsia="ko-KR"/>
        </w:rPr>
        <w:t>And t</w:t>
      </w:r>
      <w:r w:rsidRPr="0071009A">
        <w:rPr>
          <w:lang w:val="en-US" w:eastAsia="ko-KR"/>
        </w:rPr>
        <w:t xml:space="preserve">he following was </w:t>
      </w:r>
      <w:r>
        <w:rPr>
          <w:lang w:val="en-US" w:eastAsia="ko-KR"/>
        </w:rPr>
        <w:t xml:space="preserve">agreed </w:t>
      </w:r>
      <w:r w:rsidRPr="0071009A">
        <w:rPr>
          <w:lang w:val="en-US" w:eastAsia="ko-KR"/>
        </w:rPr>
        <w:t>at the RAN1#10</w:t>
      </w:r>
      <w:r>
        <w:rPr>
          <w:lang w:val="en-US" w:eastAsia="ko-KR"/>
        </w:rPr>
        <w:t>6</w:t>
      </w:r>
      <w:r w:rsidRPr="0071009A">
        <w:rPr>
          <w:lang w:val="en-US" w:eastAsia="ko-KR"/>
        </w:rPr>
        <w:t>bis-e meeting regarding inter-slot frequency hopping</w:t>
      </w:r>
      <w:r>
        <w:rPr>
          <w:lang w:val="en-US" w:eastAsia="ko-KR"/>
        </w:rPr>
        <w:t xml:space="preserve"> in coverage enhancement for PUCCH agenda</w:t>
      </w:r>
      <w:r w:rsidRPr="0071009A">
        <w:rPr>
          <w:lang w:val="en-US" w:eastAsia="ko-KR"/>
        </w:rPr>
        <w:t>.</w:t>
      </w:r>
    </w:p>
    <w:tbl>
      <w:tblPr>
        <w:tblStyle w:val="aa"/>
        <w:tblW w:w="0" w:type="auto"/>
        <w:tblLook w:val="04A0" w:firstRow="1" w:lastRow="0" w:firstColumn="1" w:lastColumn="0" w:noHBand="0" w:noVBand="1"/>
      </w:tblPr>
      <w:tblGrid>
        <w:gridCol w:w="9629"/>
      </w:tblGrid>
      <w:tr w:rsidR="00664E04" w:rsidRPr="007C6B4F" w14:paraId="27B4B685" w14:textId="77777777" w:rsidTr="00CE6C96">
        <w:tc>
          <w:tcPr>
            <w:tcW w:w="9629" w:type="dxa"/>
          </w:tcPr>
          <w:p w14:paraId="3755466A" w14:textId="77777777" w:rsidR="00664E04" w:rsidRPr="006A77BA" w:rsidRDefault="00664E04" w:rsidP="00CE6C96">
            <w:pPr>
              <w:autoSpaceDE/>
              <w:autoSpaceDN/>
              <w:spacing w:after="0"/>
              <w:jc w:val="left"/>
              <w:rPr>
                <w:rFonts w:ascii="Times" w:eastAsia="바탕" w:hAnsi="Times"/>
                <w:b/>
                <w:bCs/>
                <w:szCs w:val="24"/>
                <w:highlight w:val="green"/>
                <w:lang w:eastAsia="en-US"/>
              </w:rPr>
            </w:pPr>
            <w:r w:rsidRPr="006A77BA">
              <w:rPr>
                <w:rFonts w:ascii="Times" w:eastAsia="DengXian" w:hAnsi="Times" w:hint="eastAsia"/>
                <w:b/>
                <w:bCs/>
                <w:szCs w:val="24"/>
                <w:highlight w:val="green"/>
              </w:rPr>
              <w:t>Agreement</w:t>
            </w:r>
            <w:r w:rsidRPr="006A77BA">
              <w:rPr>
                <w:rFonts w:ascii="Times" w:eastAsia="바탕" w:hAnsi="Times"/>
                <w:b/>
                <w:bCs/>
                <w:szCs w:val="24"/>
                <w:highlight w:val="green"/>
                <w:lang w:eastAsia="en-US"/>
              </w:rPr>
              <w:t xml:space="preserve">: </w:t>
            </w:r>
          </w:p>
          <w:p w14:paraId="5D7B33DC" w14:textId="77777777" w:rsidR="00664E04" w:rsidRPr="00600EE8" w:rsidRDefault="00664E04" w:rsidP="00CE6C96">
            <w:pPr>
              <w:autoSpaceDE/>
              <w:autoSpaceDN/>
              <w:spacing w:after="0"/>
              <w:jc w:val="left"/>
              <w:rPr>
                <w:rFonts w:ascii="Times" w:eastAsia="바탕" w:hAnsi="Times"/>
                <w:bCs/>
                <w:szCs w:val="24"/>
                <w:lang w:eastAsia="en-US"/>
              </w:rPr>
            </w:pPr>
            <w:r w:rsidRPr="00600EE8">
              <w:rPr>
                <w:rFonts w:ascii="Times" w:eastAsia="바탕" w:hAnsi="Times"/>
                <w:bCs/>
                <w:szCs w:val="24"/>
                <w:lang w:eastAsia="en-US"/>
              </w:rPr>
              <w:t xml:space="preserve">For the interaction between inter-slot frequency hopping and DMRS bundling for PUCCH/PUSCH repetitions, a UE perform the “hopping intervals determination”, “configured TDW determination”, and “actual TDW determination” in a sequential ordering. One option of the following options is to be selected.   </w:t>
            </w:r>
          </w:p>
          <w:p w14:paraId="5A817994" w14:textId="77777777" w:rsidR="00664E04" w:rsidRPr="00600EE8" w:rsidRDefault="00664E04" w:rsidP="00820082">
            <w:pPr>
              <w:numPr>
                <w:ilvl w:val="0"/>
                <w:numId w:val="40"/>
              </w:numPr>
              <w:overflowPunct/>
              <w:autoSpaceDE/>
              <w:autoSpaceDN/>
              <w:adjustRightInd/>
              <w:spacing w:after="0" w:line="280" w:lineRule="atLeast"/>
              <w:jc w:val="left"/>
              <w:textAlignment w:val="auto"/>
              <w:rPr>
                <w:rFonts w:eastAsia="SimSun"/>
                <w:bCs/>
                <w:lang w:eastAsia="x-none"/>
              </w:rPr>
            </w:pPr>
            <w:r w:rsidRPr="00600EE8">
              <w:rPr>
                <w:rFonts w:eastAsia="SimSun"/>
                <w:bCs/>
                <w:lang w:eastAsia="x-none"/>
              </w:rPr>
              <w:t>Option 1: “hopping intervals determination” -&gt; “configured TDW determination” -&gt; “actual TDW determination”</w:t>
            </w:r>
          </w:p>
          <w:p w14:paraId="342209DE" w14:textId="77777777" w:rsidR="00664E04" w:rsidRPr="00600EE8" w:rsidRDefault="00664E04" w:rsidP="00820082">
            <w:pPr>
              <w:numPr>
                <w:ilvl w:val="0"/>
                <w:numId w:val="40"/>
              </w:numPr>
              <w:overflowPunct/>
              <w:autoSpaceDE/>
              <w:autoSpaceDN/>
              <w:adjustRightInd/>
              <w:spacing w:after="0" w:line="280" w:lineRule="atLeast"/>
              <w:jc w:val="left"/>
              <w:textAlignment w:val="auto"/>
              <w:rPr>
                <w:rFonts w:eastAsia="SimSun"/>
                <w:bCs/>
                <w:lang w:eastAsia="x-none"/>
              </w:rPr>
            </w:pPr>
            <w:r w:rsidRPr="00600EE8">
              <w:rPr>
                <w:rFonts w:eastAsia="SimSun"/>
                <w:bCs/>
                <w:lang w:eastAsia="x-none"/>
              </w:rPr>
              <w:t>Option 2: “configured TDW determination” -&gt; “hopping intervals determination” -&gt; “actual TDW determination”</w:t>
            </w:r>
          </w:p>
          <w:p w14:paraId="18E16118" w14:textId="77777777" w:rsidR="00664E04" w:rsidRPr="00600EE8" w:rsidRDefault="00664E04" w:rsidP="00820082">
            <w:pPr>
              <w:numPr>
                <w:ilvl w:val="0"/>
                <w:numId w:val="40"/>
              </w:numPr>
              <w:overflowPunct/>
              <w:autoSpaceDE/>
              <w:autoSpaceDN/>
              <w:adjustRightInd/>
              <w:spacing w:after="0" w:line="280" w:lineRule="atLeast"/>
              <w:jc w:val="left"/>
              <w:textAlignment w:val="auto"/>
              <w:rPr>
                <w:rFonts w:eastAsia="SimSun"/>
                <w:bCs/>
                <w:lang w:eastAsia="x-none"/>
              </w:rPr>
            </w:pPr>
            <w:r w:rsidRPr="00600EE8">
              <w:rPr>
                <w:rFonts w:eastAsia="SimSun"/>
                <w:bCs/>
                <w:lang w:eastAsia="x-none"/>
              </w:rPr>
              <w:t>Option 4: “configured TDW determination” -&gt; “actual TDW determination” and “hopping intervals determination”</w:t>
            </w:r>
          </w:p>
          <w:p w14:paraId="19568839" w14:textId="77777777" w:rsidR="00664E04" w:rsidRPr="00664E04" w:rsidRDefault="00664E04" w:rsidP="00CE6C96">
            <w:pPr>
              <w:autoSpaceDE/>
              <w:autoSpaceDN/>
              <w:spacing w:after="0"/>
              <w:ind w:left="360"/>
              <w:jc w:val="left"/>
              <w:rPr>
                <w:rFonts w:ascii="Times" w:eastAsia="바탕" w:hAnsi="Times"/>
                <w:bCs/>
                <w:szCs w:val="24"/>
                <w:lang w:eastAsia="en-US"/>
              </w:rPr>
            </w:pPr>
            <w:r w:rsidRPr="00600EE8">
              <w:rPr>
                <w:rFonts w:ascii="Times" w:eastAsia="바탕" w:hAnsi="Times"/>
                <w:bCs/>
                <w:szCs w:val="24"/>
                <w:lang w:eastAsia="en-US"/>
              </w:rPr>
              <w:t>Note: option 1</w:t>
            </w:r>
            <w:r>
              <w:rPr>
                <w:rFonts w:ascii="Times" w:eastAsia="바탕" w:hAnsi="Times"/>
                <w:bCs/>
                <w:szCs w:val="24"/>
                <w:lang w:eastAsia="en-US"/>
              </w:rPr>
              <w:t>,</w:t>
            </w:r>
            <w:r w:rsidRPr="00600EE8">
              <w:rPr>
                <w:rFonts w:ascii="Times" w:eastAsia="바탕" w:hAnsi="Times"/>
                <w:bCs/>
                <w:color w:val="FF0000"/>
                <w:szCs w:val="24"/>
                <w:lang w:eastAsia="en-US"/>
              </w:rPr>
              <w:t xml:space="preserve"> </w:t>
            </w:r>
            <w:r w:rsidRPr="00600EE8">
              <w:rPr>
                <w:rFonts w:ascii="Times" w:eastAsia="바탕" w:hAnsi="Times"/>
                <w:bCs/>
                <w:szCs w:val="24"/>
                <w:lang w:eastAsia="en-US"/>
              </w:rPr>
              <w:t>2</w:t>
            </w:r>
            <w:r w:rsidRPr="00600EE8">
              <w:rPr>
                <w:rFonts w:ascii="Times" w:eastAsia="바탕" w:hAnsi="Times"/>
                <w:bCs/>
                <w:color w:val="FF0000"/>
                <w:szCs w:val="24"/>
                <w:lang w:eastAsia="en-US"/>
              </w:rPr>
              <w:t xml:space="preserve"> </w:t>
            </w:r>
            <w:r w:rsidRPr="00600EE8">
              <w:rPr>
                <w:rFonts w:ascii="Times" w:eastAsia="바탕" w:hAnsi="Times"/>
                <w:bCs/>
                <w:szCs w:val="24"/>
                <w:lang w:eastAsia="en-US"/>
              </w:rPr>
              <w:t xml:space="preserve">assume a hopping interval can be different than an actual TDW. Option 4 assumes a hopping interval is the same as an actual TDW. </w:t>
            </w:r>
          </w:p>
        </w:tc>
      </w:tr>
    </w:tbl>
    <w:p w14:paraId="0E1696FC" w14:textId="77777777" w:rsidR="00D06930" w:rsidRDefault="00D06930" w:rsidP="0071009A">
      <w:pPr>
        <w:pStyle w:val="3GPPAgreements"/>
        <w:numPr>
          <w:ilvl w:val="0"/>
          <w:numId w:val="0"/>
        </w:numPr>
        <w:spacing w:line="360" w:lineRule="auto"/>
        <w:ind w:firstLineChars="100" w:firstLine="220"/>
        <w:rPr>
          <w:rFonts w:eastAsiaTheme="minorEastAsia"/>
          <w:lang w:val="en-GB" w:eastAsia="ko-KR"/>
        </w:rPr>
      </w:pPr>
    </w:p>
    <w:p w14:paraId="7C8CB122" w14:textId="483B6CAC" w:rsidR="008A09EA" w:rsidRDefault="008A09EA" w:rsidP="0071009A">
      <w:pPr>
        <w:pStyle w:val="3GPPAgreements"/>
        <w:numPr>
          <w:ilvl w:val="0"/>
          <w:numId w:val="0"/>
        </w:numPr>
        <w:spacing w:line="360" w:lineRule="auto"/>
        <w:ind w:firstLineChars="100" w:firstLine="220"/>
        <w:rPr>
          <w:rFonts w:eastAsiaTheme="minorEastAsia"/>
          <w:lang w:val="en-GB" w:eastAsia="ko-KR"/>
        </w:rPr>
      </w:pPr>
      <w:r w:rsidRPr="008A09EA">
        <w:rPr>
          <w:rFonts w:eastAsiaTheme="minorEastAsia"/>
          <w:lang w:val="en-GB" w:eastAsia="ko-KR"/>
        </w:rPr>
        <w:lastRenderedPageBreak/>
        <w:t xml:space="preserve">Since both agreements agreed to </w:t>
      </w:r>
      <w:r>
        <w:rPr>
          <w:rFonts w:eastAsiaTheme="minorEastAsia"/>
          <w:lang w:val="en-GB" w:eastAsia="ko-KR"/>
        </w:rPr>
        <w:t xml:space="preserve">be </w:t>
      </w:r>
      <w:r w:rsidRPr="008A09EA">
        <w:rPr>
          <w:rFonts w:eastAsiaTheme="minorEastAsia"/>
          <w:lang w:val="en-GB" w:eastAsia="ko-KR"/>
        </w:rPr>
        <w:t>down-select</w:t>
      </w:r>
      <w:r>
        <w:rPr>
          <w:rFonts w:eastAsiaTheme="minorEastAsia"/>
          <w:lang w:val="en-GB" w:eastAsia="ko-KR"/>
        </w:rPr>
        <w:t>ed</w:t>
      </w:r>
      <w:r w:rsidRPr="008A09EA">
        <w:rPr>
          <w:rFonts w:eastAsiaTheme="minorEastAsia"/>
          <w:lang w:val="en-GB" w:eastAsia="ko-KR"/>
        </w:rPr>
        <w:t xml:space="preserve">, it would be appropriate to choose not to conflict with each other. In our understanding, option 1 of the first agreement applies only to option 4 of the second agreement, and option 2 of the first agreement can correspond to both options of the second agreement. Therefore, it </w:t>
      </w:r>
      <w:r>
        <w:rPr>
          <w:rFonts w:eastAsiaTheme="minorEastAsia"/>
          <w:lang w:val="en-GB" w:eastAsia="ko-KR"/>
        </w:rPr>
        <w:t>should</w:t>
      </w:r>
      <w:r w:rsidRPr="008A09EA">
        <w:rPr>
          <w:rFonts w:eastAsiaTheme="minorEastAsia"/>
          <w:lang w:val="en-GB" w:eastAsia="ko-KR"/>
        </w:rPr>
        <w:t xml:space="preserve"> be selected by aligning it.</w:t>
      </w:r>
    </w:p>
    <w:p w14:paraId="66E94191" w14:textId="194F1AC4" w:rsidR="00070C00" w:rsidRPr="00692A89" w:rsidRDefault="00070C00" w:rsidP="005444E4">
      <w:pPr>
        <w:pStyle w:val="3GPPAgreements"/>
        <w:numPr>
          <w:ilvl w:val="0"/>
          <w:numId w:val="0"/>
        </w:numPr>
        <w:spacing w:line="360" w:lineRule="auto"/>
        <w:rPr>
          <w:rFonts w:eastAsia="바탕체"/>
          <w:b/>
          <w:i/>
          <w:lang w:eastAsia="ko-KR"/>
        </w:rPr>
      </w:pPr>
      <w:r w:rsidRPr="00070C00">
        <w:rPr>
          <w:b/>
          <w:i/>
          <w:lang w:eastAsia="ko-KR"/>
        </w:rPr>
        <w:t>Proposal 16:</w:t>
      </w:r>
      <w:r w:rsidR="00692A89">
        <w:rPr>
          <w:b/>
          <w:i/>
          <w:lang w:eastAsia="ko-KR"/>
        </w:rPr>
        <w:t xml:space="preserve"> </w:t>
      </w:r>
      <w:r w:rsidR="00692A89">
        <w:rPr>
          <w:rFonts w:eastAsia="바탕체"/>
          <w:b/>
          <w:i/>
          <w:lang w:eastAsia="ko-KR"/>
        </w:rPr>
        <w:t>Considering</w:t>
      </w:r>
      <w:r w:rsidR="00692A89" w:rsidRPr="00692A89">
        <w:rPr>
          <w:rFonts w:eastAsia="바탕체"/>
          <w:b/>
          <w:i/>
          <w:lang w:eastAsia="ko-KR"/>
        </w:rPr>
        <w:t xml:space="preserve"> the options of two existing agreements re</w:t>
      </w:r>
      <w:r w:rsidR="00692A89">
        <w:rPr>
          <w:rFonts w:eastAsia="바탕체"/>
          <w:b/>
          <w:i/>
          <w:lang w:eastAsia="ko-KR"/>
        </w:rPr>
        <w:t>garding the</w:t>
      </w:r>
      <w:r w:rsidR="00692A89" w:rsidRPr="00692A89">
        <w:rPr>
          <w:rFonts w:eastAsia="바탕체"/>
          <w:b/>
          <w:i/>
          <w:lang w:eastAsia="ko-KR"/>
        </w:rPr>
        <w:t xml:space="preserve"> inter-slot frequency hopping, it is necessary to </w:t>
      </w:r>
      <w:r w:rsidR="00692A89">
        <w:rPr>
          <w:rFonts w:eastAsia="바탕체"/>
          <w:b/>
          <w:i/>
          <w:lang w:eastAsia="ko-KR"/>
        </w:rPr>
        <w:t>be selected not to</w:t>
      </w:r>
      <w:r w:rsidR="00692A89" w:rsidRPr="00692A89">
        <w:rPr>
          <w:rFonts w:eastAsia="바탕체"/>
          <w:b/>
          <w:i/>
          <w:lang w:eastAsia="ko-KR"/>
        </w:rPr>
        <w:t xml:space="preserve"> conflict between the options.</w:t>
      </w:r>
    </w:p>
    <w:p w14:paraId="1EBA2DB9" w14:textId="77777777" w:rsidR="00070C00" w:rsidRPr="00692A89" w:rsidRDefault="00070C00" w:rsidP="0071009A">
      <w:pPr>
        <w:pStyle w:val="3GPPAgreements"/>
        <w:numPr>
          <w:ilvl w:val="0"/>
          <w:numId w:val="0"/>
        </w:numPr>
        <w:spacing w:line="360" w:lineRule="auto"/>
        <w:ind w:firstLineChars="100" w:firstLine="220"/>
        <w:rPr>
          <w:rFonts w:eastAsiaTheme="minorEastAsia"/>
          <w:lang w:eastAsia="ko-KR"/>
        </w:rPr>
      </w:pPr>
    </w:p>
    <w:p w14:paraId="182055FF" w14:textId="7BFFD89D" w:rsidR="00692A89" w:rsidRDefault="00692A89" w:rsidP="0071009A">
      <w:pPr>
        <w:pStyle w:val="3GPPAgreements"/>
        <w:numPr>
          <w:ilvl w:val="0"/>
          <w:numId w:val="0"/>
        </w:numPr>
        <w:spacing w:line="360" w:lineRule="auto"/>
        <w:ind w:firstLineChars="100" w:firstLine="220"/>
        <w:rPr>
          <w:rFonts w:eastAsiaTheme="minorEastAsia"/>
          <w:lang w:val="en-GB" w:eastAsia="ko-KR"/>
        </w:rPr>
      </w:pPr>
      <w:r w:rsidRPr="00692A89">
        <w:rPr>
          <w:rFonts w:eastAsiaTheme="minorEastAsia"/>
          <w:lang w:val="en-GB" w:eastAsia="ko-KR"/>
        </w:rPr>
        <w:t>In addition, an important point when considering inter</w:t>
      </w:r>
      <w:r>
        <w:rPr>
          <w:rFonts w:eastAsiaTheme="minorEastAsia"/>
          <w:lang w:val="en-GB" w:eastAsia="ko-KR"/>
        </w:rPr>
        <w:t>-</w:t>
      </w:r>
      <w:r w:rsidRPr="00692A89">
        <w:rPr>
          <w:rFonts w:eastAsiaTheme="minorEastAsia"/>
          <w:lang w:val="en-GB" w:eastAsia="ko-KR"/>
        </w:rPr>
        <w:t xml:space="preserve">slot frequency hopping is the multi-user multiplexing problem from the </w:t>
      </w:r>
      <w:proofErr w:type="spellStart"/>
      <w:r w:rsidRPr="00692A89">
        <w:rPr>
          <w:rFonts w:eastAsiaTheme="minorEastAsia"/>
          <w:lang w:val="en-GB" w:eastAsia="ko-KR"/>
        </w:rPr>
        <w:t>gNB</w:t>
      </w:r>
      <w:proofErr w:type="spellEnd"/>
      <w:r w:rsidRPr="00692A89">
        <w:rPr>
          <w:rFonts w:eastAsiaTheme="minorEastAsia"/>
          <w:lang w:val="en-GB" w:eastAsia="ko-KR"/>
        </w:rPr>
        <w:t xml:space="preserve"> point of view. The reason that the first hop PRB and the second hop PRB of the existing hopping are determined according to the slot index is to support multi-user multiplexing, and therefore the enhancement should be extended with the same rule. That is, it is preferable that the first hop PRB and the second hop PRB are determined according to the slot index, and DMRS bundling is performed within the same PRB. </w:t>
      </w:r>
      <w:r>
        <w:rPr>
          <w:rFonts w:eastAsiaTheme="minorEastAsia"/>
          <w:lang w:val="en-GB" w:eastAsia="ko-KR"/>
        </w:rPr>
        <w:t xml:space="preserve">It is </w:t>
      </w:r>
      <w:r w:rsidRPr="00692A89">
        <w:rPr>
          <w:rFonts w:eastAsiaTheme="minorEastAsia"/>
          <w:lang w:val="en-GB" w:eastAsia="ko-KR"/>
        </w:rPr>
        <w:t>our understanding</w:t>
      </w:r>
      <w:r>
        <w:rPr>
          <w:rFonts w:eastAsiaTheme="minorEastAsia"/>
          <w:lang w:val="en-GB" w:eastAsia="ko-KR"/>
        </w:rPr>
        <w:t xml:space="preserve"> that </w:t>
      </w:r>
      <w:r w:rsidRPr="00692A89">
        <w:rPr>
          <w:rFonts w:eastAsiaTheme="minorEastAsia"/>
          <w:lang w:val="en-GB" w:eastAsia="ko-KR"/>
        </w:rPr>
        <w:t xml:space="preserve">the difference between option 1 and option 2 of the second agreement lies in whether frequency hopping is treated as an event or not. Selecting option 1 </w:t>
      </w:r>
      <w:r>
        <w:rPr>
          <w:rFonts w:eastAsiaTheme="minorEastAsia"/>
          <w:lang w:val="en-GB" w:eastAsia="ko-KR"/>
        </w:rPr>
        <w:t>implies</w:t>
      </w:r>
      <w:r w:rsidRPr="00692A89">
        <w:rPr>
          <w:rFonts w:eastAsiaTheme="minorEastAsia"/>
          <w:lang w:val="en-GB" w:eastAsia="ko-KR"/>
        </w:rPr>
        <w:t xml:space="preserve"> that frequency hopping is not treated as an event, and selecting option 2 </w:t>
      </w:r>
      <w:r>
        <w:rPr>
          <w:rFonts w:eastAsiaTheme="minorEastAsia"/>
          <w:lang w:val="en-GB" w:eastAsia="ko-KR"/>
        </w:rPr>
        <w:t xml:space="preserve">implies </w:t>
      </w:r>
      <w:r w:rsidRPr="00692A89">
        <w:rPr>
          <w:rFonts w:eastAsiaTheme="minorEastAsia"/>
          <w:lang w:val="en-GB" w:eastAsia="ko-KR"/>
        </w:rPr>
        <w:t xml:space="preserve">that the hopping interval is treated as an event without a time duration. Since frequency hopping has not been considered at the start and end of the configured </w:t>
      </w:r>
      <w:r>
        <w:rPr>
          <w:rFonts w:eastAsiaTheme="minorEastAsia"/>
          <w:lang w:val="en-GB" w:eastAsia="ko-KR"/>
        </w:rPr>
        <w:t>time domain window</w:t>
      </w:r>
      <w:r w:rsidRPr="00692A89">
        <w:rPr>
          <w:rFonts w:eastAsiaTheme="minorEastAsia"/>
          <w:lang w:val="en-GB" w:eastAsia="ko-KR"/>
        </w:rPr>
        <w:t xml:space="preserve"> so far, option 2 is easy to apply, so it would be appropriate to treat frequency hopping as a semi-static event without a time duration.</w:t>
      </w:r>
    </w:p>
    <w:p w14:paraId="06DB6238" w14:textId="079B31D4" w:rsidR="003879FF" w:rsidRDefault="0057093D" w:rsidP="00B010E9">
      <w:pPr>
        <w:spacing w:line="360" w:lineRule="auto"/>
        <w:rPr>
          <w:b/>
          <w:i/>
          <w:lang w:val="en-US" w:eastAsia="ko-KR"/>
        </w:rPr>
      </w:pPr>
      <w:r>
        <w:rPr>
          <w:b/>
          <w:i/>
          <w:lang w:val="en-US" w:eastAsia="ko-KR"/>
        </w:rPr>
        <w:t xml:space="preserve">Proposal </w:t>
      </w:r>
      <w:r w:rsidR="002A32B8">
        <w:rPr>
          <w:b/>
          <w:i/>
          <w:lang w:val="en-US" w:eastAsia="ko-KR"/>
        </w:rPr>
        <w:t>1</w:t>
      </w:r>
      <w:r w:rsidR="00070C00">
        <w:rPr>
          <w:b/>
          <w:i/>
          <w:lang w:val="en-US" w:eastAsia="ko-KR"/>
        </w:rPr>
        <w:t>7</w:t>
      </w:r>
      <w:r>
        <w:rPr>
          <w:b/>
          <w:i/>
          <w:lang w:val="en-US" w:eastAsia="ko-KR"/>
        </w:rPr>
        <w:t xml:space="preserve">: </w:t>
      </w:r>
      <w:r w:rsidR="00692A89">
        <w:rPr>
          <w:b/>
          <w:i/>
          <w:lang w:val="en-US" w:eastAsia="ko-KR"/>
        </w:rPr>
        <w:t xml:space="preserve">Support </w:t>
      </w:r>
      <w:r w:rsidR="00AC508A">
        <w:rPr>
          <w:b/>
          <w:i/>
          <w:lang w:val="en-US" w:eastAsia="ko-KR"/>
        </w:rPr>
        <w:t>“configured TDW determination” -&gt; “hopping intervals determination” -&gt; “actual TDW determination”</w:t>
      </w:r>
      <w:r w:rsidR="00692A89">
        <w:rPr>
          <w:b/>
          <w:i/>
          <w:lang w:val="en-US" w:eastAsia="ko-KR"/>
        </w:rPr>
        <w:t xml:space="preserve"> and </w:t>
      </w:r>
      <w:r w:rsidR="00AC508A">
        <w:rPr>
          <w:b/>
          <w:i/>
          <w:lang w:val="en-US" w:eastAsia="ko-KR"/>
        </w:rPr>
        <w:t>frequency hopping</w:t>
      </w:r>
      <w:r w:rsidR="00692A89">
        <w:rPr>
          <w:b/>
          <w:i/>
          <w:lang w:val="en-US" w:eastAsia="ko-KR"/>
        </w:rPr>
        <w:t xml:space="preserve"> to be semi-static event without time duration.</w:t>
      </w:r>
    </w:p>
    <w:p w14:paraId="460EC92F" w14:textId="77777777" w:rsidR="00F9132A" w:rsidRPr="004D4BEF" w:rsidRDefault="00F9132A" w:rsidP="0071009A">
      <w:pPr>
        <w:pStyle w:val="3GPPAgreements"/>
        <w:numPr>
          <w:ilvl w:val="0"/>
          <w:numId w:val="0"/>
        </w:numPr>
      </w:pPr>
    </w:p>
    <w:p w14:paraId="35772534" w14:textId="28107313" w:rsidR="0086079F" w:rsidRDefault="0086079F" w:rsidP="0086079F">
      <w:pPr>
        <w:pStyle w:val="1"/>
      </w:pPr>
      <w:r>
        <w:rPr>
          <w:rFonts w:hint="eastAsia"/>
        </w:rPr>
        <w:t>Conclusion</w:t>
      </w:r>
    </w:p>
    <w:p w14:paraId="639FE0DF" w14:textId="2544542C" w:rsidR="00210847" w:rsidRDefault="00210847" w:rsidP="00210847">
      <w:pPr>
        <w:pStyle w:val="3GPPAgreements"/>
        <w:numPr>
          <w:ilvl w:val="0"/>
          <w:numId w:val="0"/>
        </w:numPr>
        <w:spacing w:line="360" w:lineRule="auto"/>
        <w:ind w:firstLineChars="50" w:firstLine="110"/>
        <w:rPr>
          <w:rFonts w:eastAsiaTheme="minorEastAsia"/>
          <w:lang w:eastAsia="ko-KR"/>
        </w:rPr>
      </w:pPr>
      <w:r>
        <w:rPr>
          <w:rFonts w:eastAsiaTheme="minorEastAsia" w:hint="eastAsia"/>
          <w:lang w:eastAsia="ko-KR"/>
        </w:rPr>
        <w:t xml:space="preserve">In this contribution, we discuss on specifications of joint channel estimation for PUSCH. </w:t>
      </w:r>
      <w:r>
        <w:rPr>
          <w:rFonts w:eastAsiaTheme="minorEastAsia"/>
          <w:lang w:eastAsia="ko-KR"/>
        </w:rPr>
        <w:t>From the discussion, we obtained following proposals:</w:t>
      </w:r>
    </w:p>
    <w:p w14:paraId="757D11C9" w14:textId="77777777" w:rsidR="00996C8C" w:rsidRPr="003879FF" w:rsidRDefault="00996C8C" w:rsidP="00996C8C">
      <w:pPr>
        <w:spacing w:line="360" w:lineRule="auto"/>
        <w:rPr>
          <w:b/>
          <w:i/>
          <w:lang w:val="en-US" w:eastAsia="ko-KR"/>
        </w:rPr>
      </w:pPr>
      <w:r w:rsidRPr="000E44AB">
        <w:rPr>
          <w:b/>
          <w:i/>
          <w:lang w:val="en-US" w:eastAsia="ko-KR"/>
        </w:rPr>
        <w:t xml:space="preserve">Proposal 1: </w:t>
      </w:r>
      <w:r>
        <w:rPr>
          <w:b/>
          <w:i/>
          <w:lang w:val="en-US" w:eastAsia="ko-KR"/>
        </w:rPr>
        <w:t>Joint channel estimation between different TBs is not supported.</w:t>
      </w:r>
    </w:p>
    <w:p w14:paraId="2047A46D" w14:textId="77777777" w:rsidR="00996C8C" w:rsidRDefault="00996C8C" w:rsidP="00996C8C">
      <w:pPr>
        <w:spacing w:line="360" w:lineRule="auto"/>
        <w:rPr>
          <w:b/>
          <w:i/>
          <w:lang w:val="en-US" w:eastAsia="ko-KR"/>
        </w:rPr>
      </w:pPr>
      <w:r>
        <w:rPr>
          <w:b/>
          <w:i/>
          <w:lang w:val="en-US" w:eastAsia="ko-KR"/>
        </w:rPr>
        <w:t>Proposal 2: If UE is mandatory to support restarting DM-RS bundling due to semi-static event, working assumptions in RAN1#106-e and RAN1#106b-e should be revisited to describe the start of the other actual time domain window.</w:t>
      </w:r>
    </w:p>
    <w:p w14:paraId="64ABBF0D" w14:textId="77777777" w:rsidR="00996C8C" w:rsidRDefault="00996C8C" w:rsidP="00996C8C">
      <w:pPr>
        <w:spacing w:line="360" w:lineRule="auto"/>
        <w:rPr>
          <w:b/>
          <w:i/>
          <w:lang w:val="en-US" w:eastAsia="ko-KR"/>
        </w:rPr>
      </w:pPr>
      <w:r>
        <w:rPr>
          <w:b/>
          <w:i/>
          <w:lang w:val="en-US" w:eastAsia="ko-KR"/>
        </w:rPr>
        <w:t>Proposal 3: Option 1 or option 1’ can be supported for maximum value of window length</w:t>
      </w:r>
      <w:r>
        <w:rPr>
          <w:rFonts w:hint="eastAsia"/>
          <w:b/>
          <w:i/>
          <w:lang w:val="en-US" w:eastAsia="ko-KR"/>
        </w:rPr>
        <w:t>.</w:t>
      </w:r>
    </w:p>
    <w:p w14:paraId="128E8A79" w14:textId="7C4E9603" w:rsidR="005444E4" w:rsidRPr="00996C8C" w:rsidRDefault="00996C8C" w:rsidP="00996C8C">
      <w:pPr>
        <w:pStyle w:val="ac"/>
        <w:numPr>
          <w:ilvl w:val="0"/>
          <w:numId w:val="43"/>
        </w:numPr>
        <w:spacing w:line="360" w:lineRule="auto"/>
        <w:ind w:leftChars="0"/>
        <w:rPr>
          <w:b/>
          <w:i/>
          <w:lang w:val="en-US" w:eastAsia="ko-KR"/>
        </w:rPr>
      </w:pPr>
      <w:r>
        <w:rPr>
          <w:b/>
          <w:i/>
          <w:lang w:val="en-US" w:eastAsia="ko-KR"/>
        </w:rPr>
        <w:t xml:space="preserve">Clarify the UE behavior when </w:t>
      </w:r>
      <w:r w:rsidRPr="00DC4B98">
        <w:rPr>
          <w:b/>
          <w:i/>
          <w:lang w:val="en-US" w:eastAsia="ko-KR"/>
        </w:rPr>
        <w:t>L</w:t>
      </w:r>
      <w:r>
        <w:rPr>
          <w:b/>
          <w:i/>
          <w:lang w:val="en-US" w:eastAsia="ko-KR"/>
        </w:rPr>
        <w:t xml:space="preserve"> is not configured.</w:t>
      </w:r>
    </w:p>
    <w:p w14:paraId="412B6B95" w14:textId="77777777" w:rsidR="00996C8C" w:rsidRDefault="00996C8C" w:rsidP="00996C8C">
      <w:pPr>
        <w:spacing w:line="360" w:lineRule="auto"/>
        <w:rPr>
          <w:b/>
          <w:i/>
          <w:lang w:val="en-US" w:eastAsia="ko-KR"/>
        </w:rPr>
      </w:pPr>
      <w:r>
        <w:rPr>
          <w:b/>
          <w:i/>
          <w:lang w:val="en-US" w:eastAsia="ko-KR"/>
        </w:rPr>
        <w:t>Proposal 4: The minimum length of configure time domain window is two.</w:t>
      </w:r>
    </w:p>
    <w:p w14:paraId="761160E7" w14:textId="77777777" w:rsidR="00996C8C" w:rsidRDefault="00996C8C" w:rsidP="00996C8C">
      <w:pPr>
        <w:spacing w:line="360" w:lineRule="auto"/>
        <w:rPr>
          <w:b/>
          <w:i/>
          <w:lang w:val="en-US" w:eastAsia="ko-KR"/>
        </w:rPr>
      </w:pPr>
      <w:r w:rsidRPr="000E44AB">
        <w:rPr>
          <w:b/>
          <w:i/>
          <w:lang w:val="en-US" w:eastAsia="ko-KR"/>
        </w:rPr>
        <w:t xml:space="preserve">Proposal </w:t>
      </w:r>
      <w:r>
        <w:rPr>
          <w:b/>
          <w:i/>
          <w:lang w:val="en-US" w:eastAsia="ko-KR"/>
        </w:rPr>
        <w:t xml:space="preserve">5: Adopt Alt. 2 </w:t>
      </w:r>
      <w:r w:rsidRPr="00905A0C">
        <w:rPr>
          <w:b/>
          <w:i/>
          <w:lang w:val="en-US" w:eastAsia="ko-KR"/>
        </w:rPr>
        <w:t xml:space="preserve">(i.e., UE receives and accumulates TPC commands without taking effect during the current time domain window.) </w:t>
      </w:r>
      <w:r>
        <w:rPr>
          <w:b/>
          <w:i/>
          <w:lang w:val="en-US" w:eastAsia="ko-KR"/>
        </w:rPr>
        <w:t>for TPC commands with accumulation and detailed discussion for applying same TPC command within the actual time domain window is necessary.</w:t>
      </w:r>
    </w:p>
    <w:p w14:paraId="56070E74" w14:textId="77777777" w:rsidR="00996C8C" w:rsidRDefault="00996C8C" w:rsidP="00996C8C">
      <w:pPr>
        <w:spacing w:line="360" w:lineRule="auto"/>
        <w:rPr>
          <w:b/>
          <w:i/>
          <w:lang w:val="en-US" w:eastAsia="ko-KR"/>
        </w:rPr>
      </w:pPr>
      <w:r w:rsidRPr="000E44AB">
        <w:rPr>
          <w:b/>
          <w:i/>
          <w:lang w:val="en-US" w:eastAsia="ko-KR"/>
        </w:rPr>
        <w:lastRenderedPageBreak/>
        <w:t xml:space="preserve">Proposal </w:t>
      </w:r>
      <w:r>
        <w:rPr>
          <w:b/>
          <w:i/>
          <w:lang w:val="en-US" w:eastAsia="ko-KR"/>
        </w:rPr>
        <w:t>6: Select one of the following alternatives for TPC command without accumulation when joint channel estimation is enabled.</w:t>
      </w:r>
    </w:p>
    <w:p w14:paraId="67C26D40" w14:textId="77777777" w:rsidR="00996C8C" w:rsidRDefault="00996C8C" w:rsidP="00996C8C">
      <w:pPr>
        <w:pStyle w:val="ac"/>
        <w:numPr>
          <w:ilvl w:val="0"/>
          <w:numId w:val="39"/>
        </w:numPr>
        <w:spacing w:line="360" w:lineRule="auto"/>
        <w:ind w:leftChars="0"/>
        <w:rPr>
          <w:b/>
          <w:i/>
          <w:lang w:val="en-US" w:eastAsia="ko-KR"/>
        </w:rPr>
      </w:pPr>
      <w:r w:rsidRPr="000C71A8">
        <w:rPr>
          <w:b/>
          <w:i/>
          <w:lang w:val="en-US" w:eastAsia="ko-KR"/>
        </w:rPr>
        <w:t>Alt. 1</w:t>
      </w:r>
      <w:r>
        <w:rPr>
          <w:b/>
          <w:i/>
          <w:lang w:val="en-US" w:eastAsia="ko-KR"/>
        </w:rPr>
        <w:t>: TPC without accumulation is semi-static event with 1 slot</w:t>
      </w:r>
      <w:r>
        <w:rPr>
          <w:rFonts w:hint="eastAsia"/>
          <w:b/>
          <w:i/>
          <w:lang w:val="en-US" w:eastAsia="ko-KR"/>
        </w:rPr>
        <w:t xml:space="preserve"> </w:t>
      </w:r>
      <w:r>
        <w:rPr>
          <w:b/>
          <w:i/>
          <w:lang w:val="en-US" w:eastAsia="ko-KR"/>
        </w:rPr>
        <w:t>time duration</w:t>
      </w:r>
      <w:r>
        <w:rPr>
          <w:rFonts w:hint="eastAsia"/>
          <w:b/>
          <w:i/>
          <w:lang w:val="en-US" w:eastAsia="ko-KR"/>
        </w:rPr>
        <w:t>.</w:t>
      </w:r>
    </w:p>
    <w:p w14:paraId="22A73EF8" w14:textId="1DE85BE3" w:rsidR="00CA3AC6" w:rsidRPr="00996C8C" w:rsidRDefault="00996C8C" w:rsidP="00D334A9">
      <w:pPr>
        <w:pStyle w:val="ac"/>
        <w:numPr>
          <w:ilvl w:val="0"/>
          <w:numId w:val="39"/>
        </w:numPr>
        <w:spacing w:line="360" w:lineRule="auto"/>
        <w:ind w:leftChars="0"/>
        <w:rPr>
          <w:b/>
          <w:i/>
          <w:lang w:val="en-US" w:eastAsia="ko-KR"/>
        </w:rPr>
      </w:pPr>
      <w:r>
        <w:rPr>
          <w:b/>
          <w:i/>
          <w:lang w:val="en-US" w:eastAsia="ko-KR"/>
        </w:rPr>
        <w:t>Alt. 2: Enabling joint channel estimation implies enabling of TPC accumulation</w:t>
      </w:r>
      <w:r>
        <w:rPr>
          <w:rFonts w:hint="eastAsia"/>
          <w:b/>
          <w:i/>
          <w:lang w:val="en-US" w:eastAsia="ko-KR"/>
        </w:rPr>
        <w:t>.</w:t>
      </w:r>
    </w:p>
    <w:p w14:paraId="53173D1D" w14:textId="77777777" w:rsidR="00996C8C" w:rsidRDefault="00996C8C" w:rsidP="00996C8C">
      <w:pPr>
        <w:spacing w:line="360" w:lineRule="auto"/>
        <w:rPr>
          <w:b/>
          <w:i/>
          <w:lang w:val="en-US" w:eastAsia="ko-KR"/>
        </w:rPr>
      </w:pPr>
      <w:r w:rsidRPr="000E44AB">
        <w:rPr>
          <w:b/>
          <w:i/>
          <w:lang w:val="en-US" w:eastAsia="ko-KR"/>
        </w:rPr>
        <w:t xml:space="preserve">Proposal </w:t>
      </w:r>
      <w:r>
        <w:rPr>
          <w:b/>
          <w:i/>
          <w:lang w:val="en-US" w:eastAsia="ko-KR"/>
        </w:rPr>
        <w:t xml:space="preserve">7: Select one of the following options for the </w:t>
      </w:r>
      <w:proofErr w:type="spellStart"/>
      <w:r>
        <w:rPr>
          <w:b/>
          <w:i/>
          <w:lang w:val="en-US" w:eastAsia="ko-KR"/>
        </w:rPr>
        <w:t>gNB</w:t>
      </w:r>
      <w:proofErr w:type="spellEnd"/>
      <w:r>
        <w:rPr>
          <w:b/>
          <w:i/>
          <w:lang w:val="en-US" w:eastAsia="ko-KR"/>
        </w:rPr>
        <w:t xml:space="preserve"> indicated TA adjustment when joint channel estimation is enabled.</w:t>
      </w:r>
    </w:p>
    <w:p w14:paraId="3D905F92" w14:textId="77777777" w:rsidR="00996C8C" w:rsidRDefault="00996C8C" w:rsidP="00996C8C">
      <w:pPr>
        <w:pStyle w:val="ac"/>
        <w:numPr>
          <w:ilvl w:val="0"/>
          <w:numId w:val="41"/>
        </w:numPr>
        <w:spacing w:line="360" w:lineRule="auto"/>
        <w:ind w:leftChars="0"/>
        <w:rPr>
          <w:b/>
          <w:i/>
          <w:lang w:val="en-US" w:eastAsia="ko-KR"/>
        </w:rPr>
      </w:pPr>
      <w:r w:rsidRPr="000C71A8">
        <w:rPr>
          <w:b/>
          <w:i/>
          <w:lang w:val="en-US" w:eastAsia="ko-KR"/>
        </w:rPr>
        <w:t>Alt. 1</w:t>
      </w:r>
      <w:r>
        <w:rPr>
          <w:b/>
          <w:i/>
          <w:lang w:val="en-US" w:eastAsia="ko-KR"/>
        </w:rPr>
        <w:t xml:space="preserve">: </w:t>
      </w:r>
      <w:proofErr w:type="spellStart"/>
      <w:r>
        <w:rPr>
          <w:b/>
          <w:i/>
          <w:lang w:val="en-US" w:eastAsia="ko-KR"/>
        </w:rPr>
        <w:t>gNB</w:t>
      </w:r>
      <w:proofErr w:type="spellEnd"/>
      <w:r>
        <w:rPr>
          <w:b/>
          <w:i/>
          <w:lang w:val="en-US" w:eastAsia="ko-KR"/>
        </w:rPr>
        <w:t xml:space="preserve"> indicated TA adjustment is semi-static event without</w:t>
      </w:r>
      <w:r>
        <w:rPr>
          <w:rFonts w:hint="eastAsia"/>
          <w:b/>
          <w:i/>
          <w:lang w:val="en-US" w:eastAsia="ko-KR"/>
        </w:rPr>
        <w:t xml:space="preserve"> </w:t>
      </w:r>
      <w:r>
        <w:rPr>
          <w:b/>
          <w:i/>
          <w:lang w:val="en-US" w:eastAsia="ko-KR"/>
        </w:rPr>
        <w:t>time duration</w:t>
      </w:r>
      <w:r>
        <w:rPr>
          <w:rFonts w:hint="eastAsia"/>
          <w:b/>
          <w:i/>
          <w:lang w:val="en-US" w:eastAsia="ko-KR"/>
        </w:rPr>
        <w:t>.</w:t>
      </w:r>
    </w:p>
    <w:p w14:paraId="66AF3C4D" w14:textId="77777777" w:rsidR="00996C8C" w:rsidRPr="0058111E" w:rsidRDefault="00996C8C" w:rsidP="00996C8C">
      <w:pPr>
        <w:pStyle w:val="ac"/>
        <w:numPr>
          <w:ilvl w:val="0"/>
          <w:numId w:val="41"/>
        </w:numPr>
        <w:spacing w:line="360" w:lineRule="auto"/>
        <w:ind w:leftChars="0"/>
        <w:rPr>
          <w:b/>
          <w:i/>
          <w:lang w:val="en-US" w:eastAsia="ko-KR"/>
        </w:rPr>
      </w:pPr>
      <w:r>
        <w:rPr>
          <w:b/>
          <w:i/>
          <w:lang w:val="en-US" w:eastAsia="ko-KR"/>
        </w:rPr>
        <w:t xml:space="preserve">Alt. 2: </w:t>
      </w:r>
      <w:proofErr w:type="spellStart"/>
      <w:r>
        <w:rPr>
          <w:b/>
          <w:i/>
          <w:lang w:val="en-US" w:eastAsia="ko-KR"/>
        </w:rPr>
        <w:t>gNB</w:t>
      </w:r>
      <w:proofErr w:type="spellEnd"/>
      <w:r>
        <w:rPr>
          <w:b/>
          <w:i/>
          <w:lang w:val="en-US" w:eastAsia="ko-KR"/>
        </w:rPr>
        <w:t xml:space="preserve"> indicated TA adjustment that taking effect during the configured or actual time domain window is applied right after the end of the time domain window.</w:t>
      </w:r>
    </w:p>
    <w:p w14:paraId="6BA95520" w14:textId="77777777" w:rsidR="00996C8C" w:rsidRPr="00294436" w:rsidRDefault="00996C8C" w:rsidP="00996C8C">
      <w:pPr>
        <w:spacing w:line="360" w:lineRule="auto"/>
        <w:rPr>
          <w:b/>
          <w:i/>
          <w:lang w:val="en-US" w:eastAsia="ko-KR"/>
        </w:rPr>
      </w:pPr>
      <w:r w:rsidRPr="00294436">
        <w:rPr>
          <w:b/>
          <w:i/>
          <w:lang w:val="en-US" w:eastAsia="ko-KR"/>
        </w:rPr>
        <w:t xml:space="preserve">Proposal </w:t>
      </w:r>
      <w:r>
        <w:rPr>
          <w:b/>
          <w:i/>
          <w:lang w:val="en-US" w:eastAsia="ko-KR"/>
        </w:rPr>
        <w:t>8</w:t>
      </w:r>
      <w:r w:rsidRPr="00294436">
        <w:rPr>
          <w:b/>
          <w:i/>
          <w:lang w:val="en-US" w:eastAsia="ko-KR"/>
        </w:rPr>
        <w:t xml:space="preserve">: </w:t>
      </w:r>
      <w:r>
        <w:rPr>
          <w:b/>
          <w:i/>
          <w:lang w:val="en-US" w:eastAsia="ko-KR"/>
        </w:rPr>
        <w:t xml:space="preserve">To support Alt. 2 in the proposal 7, select one of the following options for the multiple </w:t>
      </w:r>
      <w:proofErr w:type="spellStart"/>
      <w:r>
        <w:rPr>
          <w:b/>
          <w:i/>
          <w:lang w:val="en-US" w:eastAsia="ko-KR"/>
        </w:rPr>
        <w:t>gNB</w:t>
      </w:r>
      <w:proofErr w:type="spellEnd"/>
      <w:r>
        <w:rPr>
          <w:b/>
          <w:i/>
          <w:lang w:val="en-US" w:eastAsia="ko-KR"/>
        </w:rPr>
        <w:t xml:space="preserve"> indicated TA adjustment during a time domain window.</w:t>
      </w:r>
    </w:p>
    <w:p w14:paraId="5A338FD4" w14:textId="77777777" w:rsidR="00996C8C" w:rsidRDefault="00996C8C" w:rsidP="00996C8C">
      <w:pPr>
        <w:pStyle w:val="ac"/>
        <w:numPr>
          <w:ilvl w:val="0"/>
          <w:numId w:val="41"/>
        </w:numPr>
        <w:spacing w:line="360" w:lineRule="auto"/>
        <w:ind w:leftChars="0"/>
        <w:rPr>
          <w:b/>
          <w:i/>
          <w:lang w:val="en-US" w:eastAsia="ko-KR"/>
        </w:rPr>
      </w:pPr>
      <w:r>
        <w:rPr>
          <w:b/>
          <w:i/>
          <w:lang w:val="en-US" w:eastAsia="ko-KR"/>
        </w:rPr>
        <w:t xml:space="preserve">Alt. 1: </w:t>
      </w:r>
      <w:r>
        <w:rPr>
          <w:rFonts w:hint="eastAsia"/>
          <w:b/>
          <w:i/>
          <w:lang w:val="en-US" w:eastAsia="ko-KR"/>
        </w:rPr>
        <w:t>UE</w:t>
      </w:r>
      <w:r>
        <w:rPr>
          <w:b/>
          <w:i/>
          <w:lang w:val="en-US" w:eastAsia="ko-KR"/>
        </w:rPr>
        <w:t xml:space="preserve"> expects only single TA adjustment is indicated during the time domain window.</w:t>
      </w:r>
    </w:p>
    <w:p w14:paraId="0721A4BE" w14:textId="77777777" w:rsidR="00996C8C" w:rsidRDefault="00996C8C" w:rsidP="00996C8C">
      <w:pPr>
        <w:pStyle w:val="ac"/>
        <w:numPr>
          <w:ilvl w:val="0"/>
          <w:numId w:val="41"/>
        </w:numPr>
        <w:spacing w:line="360" w:lineRule="auto"/>
        <w:ind w:leftChars="0"/>
        <w:rPr>
          <w:b/>
          <w:i/>
          <w:lang w:val="en-US" w:eastAsia="ko-KR"/>
        </w:rPr>
      </w:pPr>
      <w:r>
        <w:rPr>
          <w:b/>
          <w:i/>
          <w:lang w:val="en-US" w:eastAsia="ko-KR"/>
        </w:rPr>
        <w:t>Alt. 2: UE applies multiple TA adjustments right after the end of time domain window in the indicated order.</w:t>
      </w:r>
    </w:p>
    <w:p w14:paraId="3367F750" w14:textId="2E16DA5C" w:rsidR="00996C8C" w:rsidRPr="00996C8C" w:rsidRDefault="00996C8C" w:rsidP="00D334A9">
      <w:pPr>
        <w:pStyle w:val="ac"/>
        <w:numPr>
          <w:ilvl w:val="0"/>
          <w:numId w:val="41"/>
        </w:numPr>
        <w:spacing w:line="360" w:lineRule="auto"/>
        <w:ind w:leftChars="0"/>
        <w:rPr>
          <w:b/>
          <w:i/>
          <w:lang w:val="en-US" w:eastAsia="ko-KR"/>
        </w:rPr>
      </w:pPr>
      <w:r>
        <w:rPr>
          <w:b/>
          <w:i/>
          <w:lang w:val="en-US" w:eastAsia="ko-KR"/>
        </w:rPr>
        <w:t>Alt. 3: UE applies only single TA adjustment during the time domain window even multiple indicated.</w:t>
      </w:r>
    </w:p>
    <w:p w14:paraId="56C3B3C8" w14:textId="77777777" w:rsidR="00996C8C" w:rsidRDefault="00996C8C" w:rsidP="00996C8C">
      <w:pPr>
        <w:spacing w:line="360" w:lineRule="auto"/>
        <w:rPr>
          <w:b/>
          <w:i/>
          <w:lang w:val="en-US" w:eastAsia="ko-KR"/>
        </w:rPr>
      </w:pPr>
      <w:r w:rsidRPr="000E44AB">
        <w:rPr>
          <w:b/>
          <w:i/>
          <w:lang w:val="en-US" w:eastAsia="ko-KR"/>
        </w:rPr>
        <w:t xml:space="preserve">Proposal </w:t>
      </w:r>
      <w:r>
        <w:rPr>
          <w:b/>
          <w:i/>
          <w:lang w:val="en-US" w:eastAsia="ko-KR"/>
        </w:rPr>
        <w:t>9: UE should report the end of the actual time domain window when it is terminated by the UE autonomous TA adjustment.</w:t>
      </w:r>
    </w:p>
    <w:p w14:paraId="1C4C635A" w14:textId="77777777" w:rsidR="00996C8C" w:rsidRDefault="00996C8C" w:rsidP="00996C8C">
      <w:pPr>
        <w:spacing w:line="360" w:lineRule="auto"/>
        <w:rPr>
          <w:b/>
          <w:i/>
          <w:lang w:val="en-US" w:eastAsia="ko-KR"/>
        </w:rPr>
      </w:pPr>
      <w:r w:rsidRPr="000E44AB">
        <w:rPr>
          <w:b/>
          <w:i/>
          <w:lang w:val="en-US" w:eastAsia="ko-KR"/>
        </w:rPr>
        <w:t xml:space="preserve">Proposal </w:t>
      </w:r>
      <w:r>
        <w:rPr>
          <w:b/>
          <w:i/>
          <w:lang w:val="en-US" w:eastAsia="ko-KR"/>
        </w:rPr>
        <w:t>10: Discuss whether the reduced slot due to TA adjustment is included in the time domain window or not.</w:t>
      </w:r>
    </w:p>
    <w:p w14:paraId="523A63F9" w14:textId="77777777" w:rsidR="00996C8C" w:rsidRPr="00E533F9" w:rsidRDefault="00996C8C" w:rsidP="00996C8C">
      <w:pPr>
        <w:spacing w:line="360" w:lineRule="auto"/>
        <w:rPr>
          <w:b/>
          <w:i/>
          <w:lang w:val="en-US" w:eastAsia="ko-KR"/>
        </w:rPr>
      </w:pPr>
      <w:r w:rsidRPr="000E44AB">
        <w:rPr>
          <w:b/>
          <w:i/>
          <w:lang w:val="en-US" w:eastAsia="ko-KR"/>
        </w:rPr>
        <w:t xml:space="preserve">Proposal </w:t>
      </w:r>
      <w:r>
        <w:rPr>
          <w:b/>
          <w:i/>
          <w:lang w:val="en-US" w:eastAsia="ko-KR"/>
        </w:rPr>
        <w:t xml:space="preserve">11: </w:t>
      </w:r>
      <w:r w:rsidRPr="00E533F9">
        <w:rPr>
          <w:b/>
          <w:i/>
          <w:lang w:val="en-US" w:eastAsia="ko-KR"/>
        </w:rPr>
        <w:t>The coherent transmission indication using DMRS resource (e.g., DMRS port, DMRS phase) should be reported at least for the end of the actual time domain window due to the dynamic event.</w:t>
      </w:r>
    </w:p>
    <w:p w14:paraId="773CC99D" w14:textId="77777777" w:rsidR="00996C8C" w:rsidRDefault="00996C8C" w:rsidP="00996C8C">
      <w:pPr>
        <w:spacing w:line="360" w:lineRule="auto"/>
        <w:rPr>
          <w:b/>
          <w:i/>
          <w:lang w:val="en-US" w:eastAsia="ko-KR"/>
        </w:rPr>
      </w:pPr>
      <w:r>
        <w:rPr>
          <w:b/>
          <w:i/>
          <w:lang w:val="en-US" w:eastAsia="ko-KR"/>
        </w:rPr>
        <w:t>Proposal 12: Specify the semi-static event and support restarting actual time domain window after the semi-static event when the actual time domain window is terminated due to the semi-static event.</w:t>
      </w:r>
    </w:p>
    <w:p w14:paraId="58503FAB" w14:textId="77777777" w:rsidR="00996C8C" w:rsidRDefault="00996C8C" w:rsidP="00996C8C">
      <w:pPr>
        <w:spacing w:line="360" w:lineRule="auto"/>
        <w:rPr>
          <w:b/>
          <w:i/>
          <w:lang w:val="en-US" w:eastAsia="ko-KR"/>
        </w:rPr>
      </w:pPr>
      <w:r w:rsidRPr="000E44AB">
        <w:rPr>
          <w:b/>
          <w:i/>
          <w:lang w:val="en-US" w:eastAsia="ko-KR"/>
        </w:rPr>
        <w:t xml:space="preserve">Proposal </w:t>
      </w:r>
      <w:r>
        <w:rPr>
          <w:b/>
          <w:i/>
          <w:lang w:val="en-US" w:eastAsia="ko-KR"/>
        </w:rPr>
        <w:t>13: Either time duration of events should be defined or UE should report the start of actual time domain window after the event.</w:t>
      </w:r>
    </w:p>
    <w:p w14:paraId="476EFAF7" w14:textId="77777777" w:rsidR="00996C8C" w:rsidRDefault="00996C8C" w:rsidP="00996C8C">
      <w:pPr>
        <w:spacing w:line="360" w:lineRule="auto"/>
        <w:rPr>
          <w:b/>
          <w:i/>
          <w:lang w:val="en-US" w:eastAsia="ko-KR"/>
        </w:rPr>
      </w:pPr>
      <w:r w:rsidRPr="000E44AB">
        <w:rPr>
          <w:b/>
          <w:i/>
          <w:lang w:val="en-US" w:eastAsia="ko-KR"/>
        </w:rPr>
        <w:t xml:space="preserve">Proposal </w:t>
      </w:r>
      <w:r>
        <w:rPr>
          <w:b/>
          <w:i/>
          <w:lang w:val="en-US" w:eastAsia="ko-KR"/>
        </w:rPr>
        <w:t xml:space="preserve">14: </w:t>
      </w:r>
      <w:r>
        <w:rPr>
          <w:rFonts w:hint="eastAsia"/>
          <w:b/>
          <w:i/>
          <w:lang w:val="en-US" w:eastAsia="ko-KR"/>
        </w:rPr>
        <w:t>Other UL transmission in between PUSCH/PUCCH transmission is event.</w:t>
      </w:r>
    </w:p>
    <w:p w14:paraId="6FC1EEB0" w14:textId="77777777" w:rsidR="00996C8C" w:rsidRPr="008B198F" w:rsidRDefault="00996C8C" w:rsidP="00996C8C">
      <w:pPr>
        <w:spacing w:line="360" w:lineRule="auto"/>
        <w:rPr>
          <w:b/>
          <w:i/>
          <w:lang w:val="en-US" w:eastAsia="ko-KR"/>
        </w:rPr>
      </w:pPr>
      <w:r w:rsidRPr="000E44AB">
        <w:rPr>
          <w:b/>
          <w:i/>
          <w:lang w:val="en-US" w:eastAsia="ko-KR"/>
        </w:rPr>
        <w:t xml:space="preserve">Proposal </w:t>
      </w:r>
      <w:r>
        <w:rPr>
          <w:b/>
          <w:i/>
          <w:lang w:val="en-US" w:eastAsia="ko-KR"/>
        </w:rPr>
        <w:t>15: Discuss prioritizations for transmission power reductions with joint channel estimation.</w:t>
      </w:r>
    </w:p>
    <w:p w14:paraId="4DD67D9E" w14:textId="77777777" w:rsidR="00996C8C" w:rsidRPr="00692A89" w:rsidRDefault="00996C8C" w:rsidP="00996C8C">
      <w:pPr>
        <w:pStyle w:val="3GPPAgreements"/>
        <w:numPr>
          <w:ilvl w:val="0"/>
          <w:numId w:val="0"/>
        </w:numPr>
        <w:spacing w:line="360" w:lineRule="auto"/>
        <w:rPr>
          <w:rFonts w:eastAsia="바탕체"/>
          <w:b/>
          <w:i/>
          <w:lang w:eastAsia="ko-KR"/>
        </w:rPr>
      </w:pPr>
      <w:r w:rsidRPr="00070C00">
        <w:rPr>
          <w:b/>
          <w:i/>
          <w:lang w:eastAsia="ko-KR"/>
        </w:rPr>
        <w:t>Proposal 16:</w:t>
      </w:r>
      <w:r>
        <w:rPr>
          <w:b/>
          <w:i/>
          <w:lang w:eastAsia="ko-KR"/>
        </w:rPr>
        <w:t xml:space="preserve"> </w:t>
      </w:r>
      <w:r>
        <w:rPr>
          <w:rFonts w:eastAsia="바탕체"/>
          <w:b/>
          <w:i/>
          <w:lang w:eastAsia="ko-KR"/>
        </w:rPr>
        <w:t>Considering</w:t>
      </w:r>
      <w:r w:rsidRPr="00692A89">
        <w:rPr>
          <w:rFonts w:eastAsia="바탕체"/>
          <w:b/>
          <w:i/>
          <w:lang w:eastAsia="ko-KR"/>
        </w:rPr>
        <w:t xml:space="preserve"> the options of two existing agreements re</w:t>
      </w:r>
      <w:r>
        <w:rPr>
          <w:rFonts w:eastAsia="바탕체"/>
          <w:b/>
          <w:i/>
          <w:lang w:eastAsia="ko-KR"/>
        </w:rPr>
        <w:t>garding the</w:t>
      </w:r>
      <w:r w:rsidRPr="00692A89">
        <w:rPr>
          <w:rFonts w:eastAsia="바탕체"/>
          <w:b/>
          <w:i/>
          <w:lang w:eastAsia="ko-KR"/>
        </w:rPr>
        <w:t xml:space="preserve"> inter-slot frequency hopping, it is necessary to </w:t>
      </w:r>
      <w:r>
        <w:rPr>
          <w:rFonts w:eastAsia="바탕체"/>
          <w:b/>
          <w:i/>
          <w:lang w:eastAsia="ko-KR"/>
        </w:rPr>
        <w:t>be selected not to</w:t>
      </w:r>
      <w:r w:rsidRPr="00692A89">
        <w:rPr>
          <w:rFonts w:eastAsia="바탕체"/>
          <w:b/>
          <w:i/>
          <w:lang w:eastAsia="ko-KR"/>
        </w:rPr>
        <w:t xml:space="preserve"> conflict between the options.</w:t>
      </w:r>
    </w:p>
    <w:p w14:paraId="20D38647" w14:textId="77777777" w:rsidR="00996C8C" w:rsidRDefault="00996C8C" w:rsidP="00996C8C">
      <w:pPr>
        <w:spacing w:line="360" w:lineRule="auto"/>
        <w:rPr>
          <w:b/>
          <w:i/>
          <w:lang w:val="en-US" w:eastAsia="ko-KR"/>
        </w:rPr>
      </w:pPr>
      <w:r>
        <w:rPr>
          <w:b/>
          <w:i/>
          <w:lang w:val="en-US" w:eastAsia="ko-KR"/>
        </w:rPr>
        <w:t>Proposal 17: Support “configured TDW determination” -&gt; “hopping intervals determination” -&gt; “actual TDW determination” and frequency hopping to be semi-static event without time duration.</w:t>
      </w:r>
    </w:p>
    <w:p w14:paraId="2150CA27" w14:textId="77777777" w:rsidR="00996C8C" w:rsidRPr="00996C8C" w:rsidRDefault="00996C8C" w:rsidP="00D334A9">
      <w:pPr>
        <w:spacing w:line="360" w:lineRule="auto"/>
        <w:rPr>
          <w:lang w:val="en-US"/>
        </w:rPr>
      </w:pPr>
    </w:p>
    <w:p w14:paraId="319EE22A" w14:textId="33C46C2C" w:rsidR="0086079F" w:rsidRDefault="0086079F" w:rsidP="0086079F">
      <w:pPr>
        <w:pStyle w:val="1"/>
      </w:pPr>
      <w:r>
        <w:t>Reference</w:t>
      </w:r>
    </w:p>
    <w:p w14:paraId="284EC650" w14:textId="56B2171D" w:rsidR="00E43CCF" w:rsidRDefault="00E43CCF" w:rsidP="00E43CCF">
      <w:pPr>
        <w:pStyle w:val="ac"/>
        <w:numPr>
          <w:ilvl w:val="0"/>
          <w:numId w:val="26"/>
        </w:numPr>
        <w:ind w:leftChars="0"/>
        <w:rPr>
          <w:kern w:val="2"/>
          <w:lang w:eastAsia="ko-KR"/>
        </w:rPr>
      </w:pPr>
      <w:r w:rsidRPr="00B00253">
        <w:rPr>
          <w:kern w:val="2"/>
          <w:lang w:eastAsia="ko-KR"/>
        </w:rPr>
        <w:t>RAN1 chairman’s notes, RAN1 #10</w:t>
      </w:r>
      <w:r>
        <w:rPr>
          <w:kern w:val="2"/>
          <w:lang w:eastAsia="ko-KR"/>
        </w:rPr>
        <w:t>6</w:t>
      </w:r>
      <w:r w:rsidR="00600EE8">
        <w:rPr>
          <w:kern w:val="2"/>
          <w:lang w:eastAsia="ko-KR"/>
        </w:rPr>
        <w:t>b</w:t>
      </w:r>
      <w:r w:rsidRPr="00B00253">
        <w:rPr>
          <w:kern w:val="2"/>
          <w:lang w:eastAsia="ko-KR"/>
        </w:rPr>
        <w:t xml:space="preserve">-e, e-Meeting, </w:t>
      </w:r>
      <w:r w:rsidR="00600EE8">
        <w:rPr>
          <w:kern w:val="2"/>
          <w:lang w:eastAsia="ko-KR"/>
        </w:rPr>
        <w:t>October</w:t>
      </w:r>
      <w:r w:rsidRPr="00B00253">
        <w:rPr>
          <w:kern w:val="2"/>
          <w:lang w:eastAsia="ko-KR"/>
        </w:rPr>
        <w:t xml:space="preserve"> </w:t>
      </w:r>
      <w:r w:rsidR="00600EE8">
        <w:rPr>
          <w:kern w:val="2"/>
          <w:lang w:eastAsia="ko-KR"/>
        </w:rPr>
        <w:t>11th</w:t>
      </w:r>
      <w:r w:rsidRPr="00B00253">
        <w:rPr>
          <w:kern w:val="2"/>
          <w:lang w:eastAsia="ko-KR"/>
        </w:rPr>
        <w:t xml:space="preserve"> – </w:t>
      </w:r>
      <w:r w:rsidR="00600EE8">
        <w:rPr>
          <w:kern w:val="2"/>
          <w:lang w:eastAsia="ko-KR"/>
        </w:rPr>
        <w:t>19</w:t>
      </w:r>
      <w:r w:rsidRPr="00B00253">
        <w:rPr>
          <w:kern w:val="2"/>
          <w:lang w:eastAsia="ko-KR"/>
        </w:rPr>
        <w:t>th, 202</w:t>
      </w:r>
      <w:r>
        <w:rPr>
          <w:kern w:val="2"/>
          <w:lang w:eastAsia="ko-KR"/>
        </w:rPr>
        <w:t>1</w:t>
      </w:r>
    </w:p>
    <w:p w14:paraId="2A938195" w14:textId="294CF5AE" w:rsidR="001A341D" w:rsidRDefault="00671565" w:rsidP="00E43CCF">
      <w:pPr>
        <w:pStyle w:val="ac"/>
        <w:numPr>
          <w:ilvl w:val="0"/>
          <w:numId w:val="26"/>
        </w:numPr>
        <w:ind w:leftChars="0"/>
        <w:rPr>
          <w:kern w:val="2"/>
          <w:lang w:eastAsia="ko-KR"/>
        </w:rPr>
      </w:pPr>
      <w:r>
        <w:rPr>
          <w:kern w:val="2"/>
          <w:lang w:eastAsia="ko-KR"/>
        </w:rPr>
        <w:t>R</w:t>
      </w:r>
      <w:r>
        <w:rPr>
          <w:rFonts w:hint="eastAsia"/>
          <w:kern w:val="2"/>
          <w:lang w:eastAsia="ko-KR"/>
        </w:rPr>
        <w:t xml:space="preserve">eply </w:t>
      </w:r>
      <w:r>
        <w:rPr>
          <w:kern w:val="2"/>
          <w:lang w:eastAsia="ko-KR"/>
        </w:rPr>
        <w:t>LS on PUCCH and PUSCH repetition, RAN1#106-e, e-Meeting, October 11th – 19th, 2021</w:t>
      </w:r>
    </w:p>
    <w:p w14:paraId="30AAF385" w14:textId="2E485A01" w:rsidR="00671565" w:rsidRDefault="00671565" w:rsidP="00E43CCF">
      <w:pPr>
        <w:pStyle w:val="ac"/>
        <w:numPr>
          <w:ilvl w:val="0"/>
          <w:numId w:val="26"/>
        </w:numPr>
        <w:ind w:leftChars="0"/>
        <w:rPr>
          <w:kern w:val="2"/>
          <w:lang w:eastAsia="ko-KR"/>
        </w:rPr>
      </w:pPr>
      <w:r>
        <w:rPr>
          <w:rFonts w:hint="eastAsia"/>
          <w:kern w:val="2"/>
          <w:lang w:eastAsia="ko-KR"/>
        </w:rPr>
        <w:t xml:space="preserve">Reply LS on PUCCH and PUSCH transmission, </w:t>
      </w:r>
      <w:r>
        <w:rPr>
          <w:kern w:val="2"/>
          <w:lang w:eastAsia="ko-KR"/>
        </w:rPr>
        <w:t>RAN1#106-e, e-Meeting, October 11th – 19th, 2021</w:t>
      </w:r>
    </w:p>
    <w:p w14:paraId="6D419924" w14:textId="77777777" w:rsidR="004D1FC2" w:rsidRPr="00671565" w:rsidRDefault="004D1FC2" w:rsidP="004D1FC2">
      <w:pPr>
        <w:pStyle w:val="3GPPAgreements"/>
        <w:numPr>
          <w:ilvl w:val="0"/>
          <w:numId w:val="0"/>
        </w:numPr>
        <w:rPr>
          <w:lang w:val="en-GB"/>
        </w:rPr>
      </w:pPr>
    </w:p>
    <w:p w14:paraId="089CD92A" w14:textId="27D8E7EF" w:rsidR="004D1FC2" w:rsidRDefault="004D1FC2" w:rsidP="004D1FC2">
      <w:pPr>
        <w:pStyle w:val="1"/>
        <w:numPr>
          <w:ilvl w:val="0"/>
          <w:numId w:val="0"/>
        </w:numPr>
        <w:ind w:left="432" w:hanging="432"/>
      </w:pPr>
      <w:r>
        <w:t>Annex. Agreements and working assumption in RAN1#10</w:t>
      </w:r>
      <w:r w:rsidR="00E43CCF">
        <w:t>6</w:t>
      </w:r>
      <w:r>
        <w:t>-e meeting</w:t>
      </w:r>
      <w:r w:rsidR="00334139">
        <w:t xml:space="preserve"> [2]</w:t>
      </w:r>
    </w:p>
    <w:p w14:paraId="7220A6EC" w14:textId="77777777" w:rsidR="004D1FC2" w:rsidRDefault="004D1FC2" w:rsidP="00B00253">
      <w:pPr>
        <w:pStyle w:val="3GPPAgreements"/>
        <w:numPr>
          <w:ilvl w:val="0"/>
          <w:numId w:val="0"/>
        </w:numPr>
        <w:rPr>
          <w:rFonts w:eastAsiaTheme="minorEastAsia"/>
          <w:lang w:val="en-GB" w:eastAsia="ko-KR"/>
        </w:rPr>
      </w:pPr>
    </w:p>
    <w:tbl>
      <w:tblPr>
        <w:tblStyle w:val="aa"/>
        <w:tblW w:w="0" w:type="auto"/>
        <w:tblLook w:val="04A0" w:firstRow="1" w:lastRow="0" w:firstColumn="1" w:lastColumn="0" w:noHBand="0" w:noVBand="1"/>
      </w:tblPr>
      <w:tblGrid>
        <w:gridCol w:w="9629"/>
      </w:tblGrid>
      <w:tr w:rsidR="004D1FC2" w14:paraId="324D2791" w14:textId="77777777" w:rsidTr="003907EF">
        <w:tc>
          <w:tcPr>
            <w:tcW w:w="9629" w:type="dxa"/>
          </w:tcPr>
          <w:p w14:paraId="59D60D29" w14:textId="77777777" w:rsidR="00E610EA" w:rsidRPr="006A77BA" w:rsidRDefault="00E610EA" w:rsidP="00E610EA">
            <w:pPr>
              <w:autoSpaceDE/>
              <w:autoSpaceDN/>
              <w:spacing w:after="0"/>
              <w:jc w:val="left"/>
              <w:rPr>
                <w:rFonts w:eastAsia="SimSun"/>
                <w:b/>
                <w:szCs w:val="21"/>
                <w:highlight w:val="green"/>
                <w:lang w:eastAsia="en-US"/>
              </w:rPr>
            </w:pPr>
            <w:r w:rsidRPr="006A77BA">
              <w:rPr>
                <w:rFonts w:eastAsia="SimSun"/>
                <w:b/>
                <w:szCs w:val="21"/>
                <w:highlight w:val="green"/>
                <w:lang w:eastAsia="en-US"/>
              </w:rPr>
              <w:t>Agreement</w:t>
            </w:r>
          </w:p>
          <w:p w14:paraId="03C3BD0F" w14:textId="77777777" w:rsidR="00E610EA" w:rsidRPr="006A77BA" w:rsidRDefault="00E610EA" w:rsidP="00E610EA">
            <w:pPr>
              <w:autoSpaceDE/>
              <w:autoSpaceDN/>
              <w:spacing w:after="0"/>
              <w:jc w:val="left"/>
              <w:rPr>
                <w:rFonts w:ascii="Times" w:eastAsia="바탕" w:hAnsi="Times"/>
                <w:bCs/>
                <w:sz w:val="21"/>
                <w:szCs w:val="21"/>
                <w:lang w:eastAsia="en-US"/>
              </w:rPr>
            </w:pPr>
            <w:r w:rsidRPr="006A77BA">
              <w:rPr>
                <w:rFonts w:ascii="Times" w:eastAsia="바탕" w:hAnsi="Times" w:hint="eastAsia"/>
                <w:bCs/>
                <w:sz w:val="21"/>
                <w:szCs w:val="21"/>
                <w:lang w:eastAsia="en-US"/>
              </w:rPr>
              <w:t>I</w:t>
            </w:r>
            <w:r w:rsidRPr="006A77BA">
              <w:rPr>
                <w:rFonts w:ascii="Times" w:eastAsia="바탕" w:hAnsi="Times"/>
                <w:bCs/>
                <w:sz w:val="21"/>
                <w:szCs w:val="21"/>
                <w:lang w:eastAsia="en-US"/>
              </w:rPr>
              <w:t>t is agreed that</w:t>
            </w:r>
          </w:p>
          <w:p w14:paraId="07388FCA" w14:textId="77777777" w:rsidR="00E610EA" w:rsidRPr="006A77BA" w:rsidRDefault="00E610EA" w:rsidP="00820082">
            <w:pPr>
              <w:numPr>
                <w:ilvl w:val="0"/>
                <w:numId w:val="32"/>
              </w:numPr>
              <w:overflowPunct/>
              <w:autoSpaceDE/>
              <w:autoSpaceDN/>
              <w:adjustRightInd/>
              <w:snapToGrid w:val="0"/>
              <w:spacing w:line="252" w:lineRule="auto"/>
              <w:ind w:left="780"/>
              <w:jc w:val="left"/>
              <w:textAlignment w:val="auto"/>
              <w:rPr>
                <w:rFonts w:ascii="Times" w:eastAsia="바탕" w:hAnsi="Times"/>
                <w:sz w:val="21"/>
                <w:szCs w:val="21"/>
                <w:lang w:eastAsia="x-none"/>
              </w:rPr>
            </w:pPr>
            <w:r w:rsidRPr="006A77BA">
              <w:rPr>
                <w:rFonts w:ascii="Times" w:eastAsia="바탕" w:hAnsi="Times"/>
                <w:bCs/>
                <w:sz w:val="21"/>
                <w:szCs w:val="21"/>
                <w:lang w:eastAsia="x-none"/>
              </w:rPr>
              <w:t>For PUSCH repetition type A counting based on physical slots</w:t>
            </w:r>
          </w:p>
          <w:p w14:paraId="1FF0F9B9" w14:textId="77777777" w:rsidR="00E610EA" w:rsidRPr="006A77BA" w:rsidRDefault="00E610EA" w:rsidP="00820082">
            <w:pPr>
              <w:numPr>
                <w:ilvl w:val="1"/>
                <w:numId w:val="31"/>
              </w:numPr>
              <w:overflowPunct/>
              <w:autoSpaceDE/>
              <w:autoSpaceDN/>
              <w:snapToGrid w:val="0"/>
              <w:jc w:val="left"/>
              <w:textAlignment w:val="auto"/>
              <w:rPr>
                <w:rFonts w:eastAsia="SimSun"/>
                <w:szCs w:val="21"/>
                <w:lang w:eastAsia="en-US"/>
              </w:rPr>
            </w:pPr>
            <w:r w:rsidRPr="006A77BA">
              <w:rPr>
                <w:rFonts w:eastAsia="SimSun"/>
                <w:szCs w:val="21"/>
                <w:lang w:eastAsia="en-US"/>
              </w:rPr>
              <w:t>The start of the first configured TDW is the first physical slot for the first PUSCH transmission.</w:t>
            </w:r>
          </w:p>
          <w:p w14:paraId="7AA8F0AA" w14:textId="77777777" w:rsidR="00E610EA" w:rsidRPr="006A77BA" w:rsidRDefault="00E610EA" w:rsidP="00820082">
            <w:pPr>
              <w:numPr>
                <w:ilvl w:val="1"/>
                <w:numId w:val="31"/>
              </w:numPr>
              <w:overflowPunct/>
              <w:autoSpaceDE/>
              <w:autoSpaceDN/>
              <w:snapToGrid w:val="0"/>
              <w:jc w:val="left"/>
              <w:textAlignment w:val="auto"/>
              <w:rPr>
                <w:rFonts w:eastAsia="SimSun"/>
                <w:szCs w:val="21"/>
                <w:lang w:eastAsia="en-US"/>
              </w:rPr>
            </w:pPr>
            <w:r w:rsidRPr="006A77BA">
              <w:rPr>
                <w:rFonts w:eastAsia="SimSun"/>
                <w:szCs w:val="21"/>
                <w:lang w:eastAsia="en-US"/>
              </w:rPr>
              <w:t>The end of the last configured TDW is the last physical slot for the last PUSCH transmission.</w:t>
            </w:r>
          </w:p>
          <w:p w14:paraId="3E25AE62" w14:textId="77777777" w:rsidR="00E610EA" w:rsidRPr="006A77BA" w:rsidRDefault="00E610EA" w:rsidP="00820082">
            <w:pPr>
              <w:numPr>
                <w:ilvl w:val="0"/>
                <w:numId w:val="32"/>
              </w:numPr>
              <w:overflowPunct/>
              <w:autoSpaceDE/>
              <w:autoSpaceDN/>
              <w:adjustRightInd/>
              <w:snapToGrid w:val="0"/>
              <w:spacing w:line="252" w:lineRule="auto"/>
              <w:ind w:left="780"/>
              <w:jc w:val="left"/>
              <w:textAlignment w:val="auto"/>
              <w:rPr>
                <w:rFonts w:ascii="Times" w:eastAsia="바탕" w:hAnsi="Times"/>
                <w:sz w:val="21"/>
                <w:szCs w:val="21"/>
                <w:lang w:eastAsia="x-none"/>
              </w:rPr>
            </w:pPr>
            <w:r w:rsidRPr="006A77BA">
              <w:rPr>
                <w:rFonts w:ascii="Times" w:eastAsia="바탕" w:hAnsi="Times"/>
                <w:bCs/>
                <w:sz w:val="21"/>
                <w:szCs w:val="21"/>
                <w:lang w:eastAsia="x-none"/>
              </w:rPr>
              <w:t>For PUSCH repetition type A counting based on available slots</w:t>
            </w:r>
          </w:p>
          <w:p w14:paraId="469FAC8F" w14:textId="77777777" w:rsidR="00E610EA" w:rsidRPr="006A77BA" w:rsidRDefault="00E610EA" w:rsidP="00820082">
            <w:pPr>
              <w:numPr>
                <w:ilvl w:val="1"/>
                <w:numId w:val="31"/>
              </w:numPr>
              <w:overflowPunct/>
              <w:autoSpaceDE/>
              <w:autoSpaceDN/>
              <w:snapToGrid w:val="0"/>
              <w:jc w:val="left"/>
              <w:textAlignment w:val="auto"/>
              <w:rPr>
                <w:rFonts w:eastAsia="SimSun"/>
                <w:szCs w:val="21"/>
                <w:lang w:eastAsia="en-US"/>
              </w:rPr>
            </w:pPr>
            <w:r w:rsidRPr="006A77BA">
              <w:rPr>
                <w:rFonts w:eastAsia="SimSun"/>
                <w:szCs w:val="21"/>
                <w:lang w:eastAsia="en-US"/>
              </w:rPr>
              <w:t>The start of the first configured TDW is the first available slot for the first PUSCH transmission.</w:t>
            </w:r>
          </w:p>
          <w:p w14:paraId="76ABC44F" w14:textId="77777777" w:rsidR="00E610EA" w:rsidRPr="006A77BA" w:rsidRDefault="00E610EA" w:rsidP="00820082">
            <w:pPr>
              <w:numPr>
                <w:ilvl w:val="1"/>
                <w:numId w:val="31"/>
              </w:numPr>
              <w:overflowPunct/>
              <w:autoSpaceDE/>
              <w:autoSpaceDN/>
              <w:snapToGrid w:val="0"/>
              <w:jc w:val="left"/>
              <w:textAlignment w:val="auto"/>
              <w:rPr>
                <w:rFonts w:eastAsia="SimSun"/>
                <w:szCs w:val="21"/>
                <w:lang w:eastAsia="en-US"/>
              </w:rPr>
            </w:pPr>
            <w:r w:rsidRPr="006A77BA">
              <w:rPr>
                <w:rFonts w:eastAsia="SimSun"/>
                <w:szCs w:val="21"/>
                <w:lang w:eastAsia="en-US"/>
              </w:rPr>
              <w:t xml:space="preserve">The end of the last configured TDW is the last available slot for the last PUSCH transmission. </w:t>
            </w:r>
          </w:p>
          <w:p w14:paraId="36970D26" w14:textId="77777777" w:rsidR="00E610EA" w:rsidRPr="006A77BA" w:rsidRDefault="00E610EA" w:rsidP="00820082">
            <w:pPr>
              <w:numPr>
                <w:ilvl w:val="1"/>
                <w:numId w:val="31"/>
              </w:numPr>
              <w:overflowPunct/>
              <w:autoSpaceDE/>
              <w:autoSpaceDN/>
              <w:snapToGrid w:val="0"/>
              <w:jc w:val="left"/>
              <w:textAlignment w:val="auto"/>
              <w:rPr>
                <w:rFonts w:eastAsia="SimSun"/>
                <w:szCs w:val="21"/>
                <w:lang w:eastAsia="en-US"/>
              </w:rPr>
            </w:pPr>
            <w:r w:rsidRPr="006A77BA">
              <w:rPr>
                <w:rFonts w:eastAsia="SimSun"/>
                <w:szCs w:val="21"/>
                <w:lang w:eastAsia="en-US"/>
              </w:rPr>
              <w:t>Note: The determination of available slots for PUSCH repetition Type A is defined in AI 8.8.1.1.</w:t>
            </w:r>
          </w:p>
          <w:p w14:paraId="5BE04DC9" w14:textId="77777777" w:rsidR="00E610EA" w:rsidRPr="006A77BA" w:rsidRDefault="00E610EA" w:rsidP="00E610EA">
            <w:pPr>
              <w:autoSpaceDE/>
              <w:autoSpaceDN/>
              <w:spacing w:after="0"/>
              <w:jc w:val="left"/>
              <w:rPr>
                <w:rFonts w:eastAsia="SimSun"/>
                <w:b/>
                <w:szCs w:val="21"/>
                <w:lang w:eastAsia="en-US"/>
              </w:rPr>
            </w:pPr>
            <w:r w:rsidRPr="006A77BA">
              <w:rPr>
                <w:rFonts w:eastAsia="SimSun"/>
                <w:b/>
                <w:szCs w:val="21"/>
                <w:lang w:eastAsia="en-US"/>
              </w:rPr>
              <w:t>Conclusion</w:t>
            </w:r>
          </w:p>
          <w:p w14:paraId="4714EFD6" w14:textId="77777777" w:rsidR="00E610EA" w:rsidRPr="006A77BA" w:rsidRDefault="00E610EA" w:rsidP="00820082">
            <w:pPr>
              <w:numPr>
                <w:ilvl w:val="0"/>
                <w:numId w:val="30"/>
              </w:numPr>
              <w:overflowPunct/>
              <w:autoSpaceDE/>
              <w:autoSpaceDN/>
              <w:adjustRightInd/>
              <w:snapToGrid w:val="0"/>
              <w:spacing w:line="252" w:lineRule="auto"/>
              <w:ind w:left="360"/>
              <w:jc w:val="left"/>
              <w:textAlignment w:val="auto"/>
              <w:rPr>
                <w:rFonts w:eastAsia="DengXian"/>
                <w:bCs/>
                <w:szCs w:val="21"/>
                <w:lang w:eastAsia="en-US"/>
              </w:rPr>
            </w:pPr>
            <w:r w:rsidRPr="006A77BA">
              <w:rPr>
                <w:rFonts w:eastAsia="SimSun"/>
                <w:szCs w:val="21"/>
                <w:lang w:eastAsia="en-US"/>
              </w:rPr>
              <w:t>Joint channel estimation over PUSCH transmissions across non-consecutive slots is not supported in Rel-17.</w:t>
            </w:r>
          </w:p>
          <w:p w14:paraId="0941BA17" w14:textId="77777777" w:rsidR="00E610EA" w:rsidRPr="006A77BA" w:rsidRDefault="00E610EA" w:rsidP="00E610EA">
            <w:pPr>
              <w:autoSpaceDE/>
              <w:autoSpaceDN/>
              <w:spacing w:after="0"/>
              <w:jc w:val="left"/>
              <w:rPr>
                <w:rFonts w:eastAsia="SimSun"/>
                <w:b/>
                <w:szCs w:val="21"/>
                <w:highlight w:val="yellow"/>
                <w:lang w:eastAsia="en-US"/>
              </w:rPr>
            </w:pPr>
          </w:p>
          <w:p w14:paraId="398CB390" w14:textId="77777777" w:rsidR="00E610EA" w:rsidRPr="006A77BA" w:rsidRDefault="00E610EA" w:rsidP="00E610EA">
            <w:pPr>
              <w:autoSpaceDE/>
              <w:autoSpaceDN/>
              <w:spacing w:after="0"/>
              <w:jc w:val="left"/>
              <w:rPr>
                <w:rFonts w:eastAsia="SimSun"/>
                <w:b/>
                <w:szCs w:val="21"/>
                <w:highlight w:val="green"/>
                <w:lang w:eastAsia="en-US"/>
              </w:rPr>
            </w:pPr>
            <w:r w:rsidRPr="006A77BA">
              <w:rPr>
                <w:rFonts w:eastAsia="SimSun"/>
                <w:b/>
                <w:szCs w:val="21"/>
                <w:highlight w:val="green"/>
                <w:lang w:eastAsia="en-US"/>
              </w:rPr>
              <w:t>Agreement</w:t>
            </w:r>
          </w:p>
          <w:p w14:paraId="65D15F6C" w14:textId="77777777" w:rsidR="00E610EA" w:rsidRPr="006A77BA" w:rsidRDefault="00E610EA" w:rsidP="00820082">
            <w:pPr>
              <w:numPr>
                <w:ilvl w:val="0"/>
                <w:numId w:val="31"/>
              </w:numPr>
              <w:overflowPunct/>
              <w:autoSpaceDE/>
              <w:autoSpaceDN/>
              <w:snapToGrid w:val="0"/>
              <w:jc w:val="left"/>
              <w:textAlignment w:val="auto"/>
              <w:rPr>
                <w:rFonts w:eastAsia="SimSun"/>
                <w:szCs w:val="21"/>
                <w:lang w:eastAsia="en-US"/>
              </w:rPr>
            </w:pPr>
            <w:r w:rsidRPr="006A77BA">
              <w:rPr>
                <w:rFonts w:eastAsia="SimSun"/>
                <w:szCs w:val="21"/>
                <w:lang w:eastAsia="en-US"/>
              </w:rPr>
              <w:t>For DG-PUSCH, Type1 CG-PUSCH and Type2 CG-PUSCH, the window length L of the configured TDW is at least configured by RRC.</w:t>
            </w:r>
          </w:p>
          <w:p w14:paraId="2C469059" w14:textId="77777777" w:rsidR="00E610EA" w:rsidRPr="006A77BA" w:rsidRDefault="00E610EA" w:rsidP="00820082">
            <w:pPr>
              <w:numPr>
                <w:ilvl w:val="0"/>
                <w:numId w:val="31"/>
              </w:numPr>
              <w:overflowPunct/>
              <w:autoSpaceDE/>
              <w:autoSpaceDN/>
              <w:snapToGrid w:val="0"/>
              <w:jc w:val="left"/>
              <w:textAlignment w:val="auto"/>
              <w:rPr>
                <w:rFonts w:eastAsia="SimSun"/>
                <w:szCs w:val="21"/>
                <w:lang w:eastAsia="en-US"/>
              </w:rPr>
            </w:pPr>
            <w:r w:rsidRPr="006A77BA">
              <w:rPr>
                <w:rFonts w:eastAsia="SimSun"/>
                <w:szCs w:val="21"/>
                <w:lang w:eastAsia="en-US"/>
              </w:rPr>
              <w:t xml:space="preserve">FFS: For DG-PUSCH and Type2 CG-PUSCH, whether the window length </w:t>
            </w:r>
            <w:r w:rsidRPr="006A77BA">
              <w:rPr>
                <w:rFonts w:eastAsia="SimSun"/>
                <w:i/>
                <w:szCs w:val="21"/>
                <w:lang w:eastAsia="en-US"/>
              </w:rPr>
              <w:t xml:space="preserve">L </w:t>
            </w:r>
            <w:r w:rsidRPr="006A77BA">
              <w:rPr>
                <w:rFonts w:eastAsia="SimSun"/>
                <w:szCs w:val="21"/>
                <w:lang w:eastAsia="en-US"/>
              </w:rPr>
              <w:t>of the configured TDW can be indicated by DCI or indicated by TDRA table with one additional entry.</w:t>
            </w:r>
          </w:p>
          <w:p w14:paraId="2A1C5F34" w14:textId="77777777" w:rsidR="00E610EA" w:rsidRPr="006A77BA" w:rsidRDefault="00E610EA" w:rsidP="00E610EA">
            <w:pPr>
              <w:snapToGrid w:val="0"/>
              <w:rPr>
                <w:rFonts w:eastAsia="SimSun"/>
                <w:szCs w:val="21"/>
                <w:highlight w:val="green"/>
                <w:lang w:eastAsia="en-US"/>
              </w:rPr>
            </w:pPr>
            <w:r w:rsidRPr="006A77BA">
              <w:rPr>
                <w:rFonts w:eastAsia="SimSun"/>
                <w:b/>
                <w:szCs w:val="21"/>
                <w:highlight w:val="green"/>
                <w:lang w:eastAsia="en-US"/>
              </w:rPr>
              <w:t>Agreement</w:t>
            </w:r>
          </w:p>
          <w:p w14:paraId="1D7D2290" w14:textId="77777777" w:rsidR="00E610EA" w:rsidRPr="006A77BA" w:rsidRDefault="00E610EA" w:rsidP="00820082">
            <w:pPr>
              <w:numPr>
                <w:ilvl w:val="0"/>
                <w:numId w:val="31"/>
              </w:numPr>
              <w:overflowPunct/>
              <w:autoSpaceDE/>
              <w:autoSpaceDN/>
              <w:snapToGrid w:val="0"/>
              <w:jc w:val="left"/>
              <w:textAlignment w:val="auto"/>
              <w:rPr>
                <w:rFonts w:eastAsia="SimSun"/>
                <w:szCs w:val="21"/>
                <w:lang w:eastAsia="en-US"/>
              </w:rPr>
            </w:pPr>
            <w:r w:rsidRPr="006A77BA">
              <w:rPr>
                <w:rFonts w:eastAsia="SimSun"/>
                <w:szCs w:val="21"/>
                <w:lang w:eastAsia="en-US"/>
              </w:rPr>
              <w:t>The window length L of the RRC configured TDW is configured separately for PUSCH and PUCCH.</w:t>
            </w:r>
          </w:p>
          <w:p w14:paraId="64A3AB87" w14:textId="77777777" w:rsidR="00E610EA" w:rsidRPr="006A77BA" w:rsidRDefault="00E610EA" w:rsidP="00820082">
            <w:pPr>
              <w:numPr>
                <w:ilvl w:val="1"/>
                <w:numId w:val="31"/>
              </w:numPr>
              <w:overflowPunct/>
              <w:autoSpaceDE/>
              <w:autoSpaceDN/>
              <w:snapToGrid w:val="0"/>
              <w:jc w:val="left"/>
              <w:textAlignment w:val="auto"/>
              <w:rPr>
                <w:rFonts w:eastAsia="SimSun"/>
                <w:szCs w:val="21"/>
                <w:lang w:eastAsia="en-US"/>
              </w:rPr>
            </w:pPr>
            <w:r w:rsidRPr="006A77BA">
              <w:rPr>
                <w:rFonts w:eastAsia="SimSun"/>
                <w:szCs w:val="21"/>
                <w:lang w:eastAsia="en-US"/>
              </w:rPr>
              <w:t xml:space="preserve">For PUSCH, </w:t>
            </w:r>
            <w:r w:rsidRPr="006A77BA">
              <w:rPr>
                <w:rFonts w:eastAsia="SimSun"/>
                <w:i/>
                <w:szCs w:val="21"/>
                <w:lang w:eastAsia="en-US"/>
              </w:rPr>
              <w:t>L</w:t>
            </w:r>
            <w:r w:rsidRPr="006A77BA">
              <w:rPr>
                <w:rFonts w:eastAsia="SimSun"/>
                <w:szCs w:val="21"/>
                <w:lang w:eastAsia="en-US"/>
              </w:rPr>
              <w:t xml:space="preserve"> is configured per BWP.</w:t>
            </w:r>
          </w:p>
          <w:p w14:paraId="75F8433D" w14:textId="77777777" w:rsidR="00E610EA" w:rsidRPr="006A77BA" w:rsidRDefault="00E610EA" w:rsidP="00E610EA">
            <w:pPr>
              <w:snapToGrid w:val="0"/>
              <w:spacing w:line="252" w:lineRule="auto"/>
              <w:rPr>
                <w:rFonts w:eastAsia="SimSun"/>
                <w:szCs w:val="21"/>
                <w:lang w:eastAsia="x-none"/>
              </w:rPr>
            </w:pPr>
            <w:r w:rsidRPr="006A77BA">
              <w:rPr>
                <w:rFonts w:eastAsia="SimSun"/>
                <w:szCs w:val="21"/>
                <w:lang w:eastAsia="x-none"/>
              </w:rPr>
              <w:t>FFS whether the window length L can be configured with each row in the TDRA table</w:t>
            </w:r>
          </w:p>
          <w:p w14:paraId="50387C43" w14:textId="77777777" w:rsidR="00E610EA" w:rsidRPr="006A77BA" w:rsidRDefault="00E610EA" w:rsidP="00E610EA">
            <w:pPr>
              <w:snapToGrid w:val="0"/>
              <w:spacing w:line="252" w:lineRule="auto"/>
              <w:rPr>
                <w:rFonts w:ascii="Times" w:eastAsia="바탕" w:hAnsi="Times"/>
                <w:szCs w:val="24"/>
                <w:lang w:eastAsia="x-none"/>
              </w:rPr>
            </w:pPr>
          </w:p>
          <w:p w14:paraId="2203EEFB" w14:textId="77777777" w:rsidR="00E610EA" w:rsidRPr="006A77BA" w:rsidRDefault="00E610EA" w:rsidP="00E610EA">
            <w:pPr>
              <w:autoSpaceDE/>
              <w:autoSpaceDN/>
              <w:spacing w:after="0"/>
              <w:jc w:val="left"/>
              <w:rPr>
                <w:rFonts w:eastAsia="SimSun"/>
                <w:strike/>
                <w:szCs w:val="21"/>
                <w:highlight w:val="green"/>
                <w:lang w:eastAsia="en-US"/>
              </w:rPr>
            </w:pPr>
            <w:r w:rsidRPr="006A77BA">
              <w:rPr>
                <w:rFonts w:eastAsia="SimSun"/>
                <w:b/>
                <w:szCs w:val="21"/>
                <w:highlight w:val="green"/>
                <w:lang w:eastAsia="en-US"/>
              </w:rPr>
              <w:t>Agreement</w:t>
            </w:r>
          </w:p>
          <w:p w14:paraId="0BF3E875" w14:textId="77777777" w:rsidR="00E610EA" w:rsidRPr="006A77BA" w:rsidRDefault="00E610EA" w:rsidP="00820082">
            <w:pPr>
              <w:numPr>
                <w:ilvl w:val="0"/>
                <w:numId w:val="31"/>
              </w:numPr>
              <w:overflowPunct/>
              <w:autoSpaceDE/>
              <w:autoSpaceDN/>
              <w:snapToGrid w:val="0"/>
              <w:jc w:val="left"/>
              <w:textAlignment w:val="auto"/>
              <w:rPr>
                <w:rFonts w:eastAsia="SimSun"/>
                <w:szCs w:val="21"/>
                <w:lang w:eastAsia="en-US"/>
              </w:rPr>
            </w:pPr>
            <w:r w:rsidRPr="006A77BA">
              <w:rPr>
                <w:rFonts w:eastAsia="SimSun"/>
                <w:szCs w:val="21"/>
                <w:lang w:eastAsia="en-US"/>
              </w:rPr>
              <w:t>For PUSCH repetition type A counting based on physical slots</w:t>
            </w:r>
          </w:p>
          <w:p w14:paraId="272978BE" w14:textId="77777777" w:rsidR="00E610EA" w:rsidRPr="006A77BA" w:rsidRDefault="00E610EA" w:rsidP="00820082">
            <w:pPr>
              <w:numPr>
                <w:ilvl w:val="1"/>
                <w:numId w:val="31"/>
              </w:numPr>
              <w:overflowPunct/>
              <w:autoSpaceDE/>
              <w:autoSpaceDN/>
              <w:snapToGrid w:val="0"/>
              <w:jc w:val="left"/>
              <w:textAlignment w:val="auto"/>
              <w:rPr>
                <w:rFonts w:eastAsia="SimSun"/>
                <w:szCs w:val="21"/>
                <w:lang w:eastAsia="en-US"/>
              </w:rPr>
            </w:pPr>
            <w:r w:rsidRPr="006A77BA">
              <w:rPr>
                <w:rFonts w:eastAsia="Times New Roman"/>
                <w:szCs w:val="21"/>
                <w:lang w:eastAsia="en-US"/>
              </w:rPr>
              <w:t xml:space="preserve">The configured TDWs are consecutive, where the start of other configured TDWs is the first physical slot right after the </w:t>
            </w:r>
            <w:r w:rsidRPr="006A77BA">
              <w:rPr>
                <w:rFonts w:eastAsia="바탕"/>
                <w:szCs w:val="21"/>
                <w:lang w:eastAsia="en-US"/>
              </w:rPr>
              <w:t>last</w:t>
            </w:r>
            <w:r w:rsidRPr="006A77BA">
              <w:rPr>
                <w:rFonts w:eastAsia="Times New Roman"/>
                <w:szCs w:val="21"/>
                <w:lang w:eastAsia="en-US"/>
              </w:rPr>
              <w:t xml:space="preserve"> </w:t>
            </w:r>
            <w:r w:rsidRPr="006A77BA">
              <w:rPr>
                <w:rFonts w:eastAsia="바탕"/>
                <w:color w:val="FF0000"/>
                <w:szCs w:val="21"/>
                <w:lang w:eastAsia="en-US"/>
              </w:rPr>
              <w:t>physical slot of a previous</w:t>
            </w:r>
            <w:r w:rsidRPr="006A77BA">
              <w:rPr>
                <w:rFonts w:eastAsia="Times New Roman"/>
                <w:szCs w:val="21"/>
                <w:lang w:eastAsia="en-US"/>
              </w:rPr>
              <w:t xml:space="preserve"> configured TDW.</w:t>
            </w:r>
          </w:p>
          <w:p w14:paraId="7D09D940" w14:textId="77777777" w:rsidR="00E610EA" w:rsidRPr="006A77BA" w:rsidRDefault="00E610EA" w:rsidP="00820082">
            <w:pPr>
              <w:numPr>
                <w:ilvl w:val="0"/>
                <w:numId w:val="31"/>
              </w:numPr>
              <w:overflowPunct/>
              <w:autoSpaceDE/>
              <w:autoSpaceDN/>
              <w:snapToGrid w:val="0"/>
              <w:jc w:val="left"/>
              <w:textAlignment w:val="auto"/>
              <w:rPr>
                <w:rFonts w:eastAsia="SimSun"/>
                <w:szCs w:val="21"/>
                <w:lang w:eastAsia="en-US"/>
              </w:rPr>
            </w:pPr>
            <w:r w:rsidRPr="006A77BA">
              <w:rPr>
                <w:rFonts w:eastAsia="SimSun"/>
                <w:szCs w:val="21"/>
                <w:lang w:eastAsia="en-US"/>
              </w:rPr>
              <w:t>For PUSCH repetition type A counting based on available slots</w:t>
            </w:r>
          </w:p>
          <w:p w14:paraId="7DE07058" w14:textId="77777777" w:rsidR="00E610EA" w:rsidRPr="006A77BA" w:rsidRDefault="00E610EA" w:rsidP="00820082">
            <w:pPr>
              <w:numPr>
                <w:ilvl w:val="1"/>
                <w:numId w:val="31"/>
              </w:numPr>
              <w:overflowPunct/>
              <w:autoSpaceDE/>
              <w:autoSpaceDN/>
              <w:snapToGrid w:val="0"/>
              <w:jc w:val="left"/>
              <w:textAlignment w:val="auto"/>
              <w:rPr>
                <w:rFonts w:eastAsia="SimSun"/>
                <w:szCs w:val="21"/>
                <w:lang w:eastAsia="en-US"/>
              </w:rPr>
            </w:pPr>
            <w:r w:rsidRPr="006A77BA">
              <w:rPr>
                <w:rFonts w:eastAsia="Times New Roman"/>
                <w:szCs w:val="21"/>
                <w:lang w:eastAsia="en-US"/>
              </w:rPr>
              <w:lastRenderedPageBreak/>
              <w:t xml:space="preserve">The configured TDWs are determined based on available slots, where start of a configured TDWs is the </w:t>
            </w:r>
            <w:r w:rsidRPr="006A77BA">
              <w:rPr>
                <w:rFonts w:eastAsia="Times New Roman"/>
                <w:strike/>
                <w:color w:val="FF0000"/>
                <w:szCs w:val="21"/>
                <w:lang w:eastAsia="en-US"/>
              </w:rPr>
              <w:t>next</w:t>
            </w:r>
            <w:r w:rsidRPr="006A77BA">
              <w:rPr>
                <w:rFonts w:eastAsia="Times New Roman"/>
                <w:color w:val="FF0000"/>
                <w:szCs w:val="21"/>
                <w:lang w:eastAsia="en-US"/>
              </w:rPr>
              <w:t xml:space="preserve"> first</w:t>
            </w:r>
            <w:r w:rsidRPr="006A77BA">
              <w:rPr>
                <w:rFonts w:eastAsia="Times New Roman"/>
                <w:szCs w:val="21"/>
                <w:lang w:eastAsia="en-US"/>
              </w:rPr>
              <w:t xml:space="preserve"> available slot after the </w:t>
            </w:r>
            <w:r w:rsidRPr="006A77BA">
              <w:rPr>
                <w:rFonts w:eastAsia="Times New Roman"/>
                <w:strike/>
                <w:color w:val="FF0000"/>
                <w:szCs w:val="21"/>
                <w:lang w:eastAsia="en-US"/>
              </w:rPr>
              <w:t>conclusion</w:t>
            </w:r>
            <w:r w:rsidRPr="006A77BA">
              <w:rPr>
                <w:rFonts w:eastAsia="Times New Roman"/>
                <w:color w:val="FF0000"/>
                <w:szCs w:val="21"/>
                <w:lang w:eastAsia="en-US"/>
              </w:rPr>
              <w:t xml:space="preserve"> </w:t>
            </w:r>
            <w:r w:rsidRPr="006A77BA">
              <w:rPr>
                <w:rFonts w:eastAsia="바탕"/>
                <w:color w:val="FF0000"/>
                <w:szCs w:val="21"/>
                <w:lang w:eastAsia="en-US"/>
              </w:rPr>
              <w:t>last available slot</w:t>
            </w:r>
            <w:r w:rsidRPr="006A77BA">
              <w:rPr>
                <w:rFonts w:eastAsia="Times New Roman"/>
                <w:szCs w:val="21"/>
                <w:lang w:eastAsia="en-US"/>
              </w:rPr>
              <w:t xml:space="preserve"> of a previous configured TDW.</w:t>
            </w:r>
          </w:p>
          <w:p w14:paraId="2642E92A" w14:textId="77777777" w:rsidR="00E610EA" w:rsidRPr="006A77BA" w:rsidRDefault="00E610EA" w:rsidP="00820082">
            <w:pPr>
              <w:numPr>
                <w:ilvl w:val="1"/>
                <w:numId w:val="33"/>
              </w:numPr>
              <w:overflowPunct/>
              <w:autoSpaceDE/>
              <w:autoSpaceDN/>
              <w:adjustRightInd/>
              <w:jc w:val="left"/>
              <w:textAlignment w:val="auto"/>
              <w:rPr>
                <w:rFonts w:eastAsia="Times New Roman"/>
                <w:szCs w:val="21"/>
                <w:lang w:eastAsia="en-US"/>
              </w:rPr>
            </w:pPr>
            <w:r w:rsidRPr="006A77BA">
              <w:rPr>
                <w:rFonts w:eastAsia="SimSun"/>
                <w:szCs w:val="21"/>
                <w:lang w:eastAsia="en-US"/>
              </w:rPr>
              <w:t>Note: The determination of available slots for PUSCH repetition Type A is defined in AI 8.8.1.1.</w:t>
            </w:r>
          </w:p>
          <w:p w14:paraId="6FF7BA36" w14:textId="77777777" w:rsidR="00E610EA" w:rsidRPr="006A77BA" w:rsidRDefault="00E610EA" w:rsidP="00E610EA">
            <w:pPr>
              <w:snapToGrid w:val="0"/>
              <w:spacing w:line="252" w:lineRule="auto"/>
              <w:rPr>
                <w:rFonts w:eastAsia="SimSun"/>
                <w:szCs w:val="21"/>
                <w:lang w:eastAsia="x-none"/>
              </w:rPr>
            </w:pPr>
          </w:p>
          <w:p w14:paraId="0DAF8E2D" w14:textId="77777777" w:rsidR="00E610EA" w:rsidRPr="006A77BA" w:rsidRDefault="00E610EA" w:rsidP="00E610EA">
            <w:pPr>
              <w:snapToGrid w:val="0"/>
              <w:spacing w:line="252" w:lineRule="auto"/>
              <w:rPr>
                <w:rFonts w:eastAsia="SimSun"/>
                <w:szCs w:val="21"/>
                <w:lang w:eastAsia="x-none"/>
              </w:rPr>
            </w:pPr>
            <w:r w:rsidRPr="006A77BA">
              <w:rPr>
                <w:rFonts w:eastAsia="SimSun"/>
                <w:szCs w:val="21"/>
                <w:highlight w:val="darkYellow"/>
                <w:lang w:eastAsia="x-none"/>
              </w:rPr>
              <w:t>Working Assumption</w:t>
            </w:r>
          </w:p>
          <w:p w14:paraId="22EDFED6" w14:textId="77777777" w:rsidR="00E610EA" w:rsidRPr="006A77BA" w:rsidRDefault="00E610EA" w:rsidP="00E610EA">
            <w:pPr>
              <w:snapToGrid w:val="0"/>
              <w:spacing w:line="252" w:lineRule="auto"/>
              <w:rPr>
                <w:rFonts w:eastAsia="SimSun"/>
                <w:szCs w:val="21"/>
                <w:lang w:eastAsia="x-none"/>
              </w:rPr>
            </w:pPr>
            <w:r w:rsidRPr="006A77BA">
              <w:rPr>
                <w:rFonts w:eastAsia="SimSun"/>
                <w:szCs w:val="21"/>
                <w:lang w:eastAsia="x-none"/>
              </w:rPr>
              <w:t>Support Actual TDW Option 2b’:</w:t>
            </w:r>
          </w:p>
          <w:p w14:paraId="1F560AD8" w14:textId="77777777" w:rsidR="00E610EA" w:rsidRPr="006A77BA" w:rsidRDefault="00E610EA" w:rsidP="00820082">
            <w:pPr>
              <w:numPr>
                <w:ilvl w:val="0"/>
                <w:numId w:val="33"/>
              </w:numPr>
              <w:overflowPunct/>
              <w:autoSpaceDE/>
              <w:autoSpaceDN/>
              <w:adjustRightInd/>
              <w:jc w:val="left"/>
              <w:textAlignment w:val="auto"/>
              <w:rPr>
                <w:rFonts w:eastAsia="SimSun"/>
                <w:color w:val="000000"/>
                <w:szCs w:val="21"/>
                <w:lang w:eastAsia="en-US"/>
              </w:rPr>
            </w:pPr>
            <w:r w:rsidRPr="006A77BA">
              <w:rPr>
                <w:rFonts w:eastAsia="SimSun"/>
                <w:color w:val="000000"/>
                <w:szCs w:val="21"/>
                <w:lang w:eastAsia="en-US"/>
              </w:rPr>
              <w:t xml:space="preserve">The start of the first actual TDW is the first </w:t>
            </w:r>
            <w:r w:rsidRPr="006A77BA">
              <w:rPr>
                <w:rFonts w:eastAsia="SimSun"/>
                <w:strike/>
                <w:color w:val="000000"/>
                <w:szCs w:val="21"/>
                <w:lang w:eastAsia="en-US"/>
              </w:rPr>
              <w:t xml:space="preserve">available </w:t>
            </w:r>
            <w:r w:rsidRPr="006A77BA">
              <w:rPr>
                <w:rFonts w:eastAsia="SimSun"/>
                <w:color w:val="000000"/>
                <w:szCs w:val="21"/>
                <w:lang w:eastAsia="en-US"/>
              </w:rPr>
              <w:t xml:space="preserve">symbol </w:t>
            </w:r>
            <w:r w:rsidRPr="006A77BA">
              <w:rPr>
                <w:rFonts w:eastAsia="맑은 고딕"/>
                <w:bCs/>
                <w:color w:val="000000"/>
                <w:szCs w:val="21"/>
              </w:rPr>
              <w:t xml:space="preserve">(at least determined by TDRA table) </w:t>
            </w:r>
            <w:r w:rsidRPr="006A77BA">
              <w:rPr>
                <w:rFonts w:eastAsia="SimSun"/>
                <w:strike/>
                <w:color w:val="000000"/>
                <w:szCs w:val="21"/>
                <w:lang w:eastAsia="en-US"/>
              </w:rPr>
              <w:t>in available slot</w:t>
            </w:r>
            <w:r w:rsidRPr="006A77BA">
              <w:rPr>
                <w:rFonts w:eastAsia="SimSun"/>
                <w:color w:val="000000"/>
                <w:szCs w:val="21"/>
                <w:lang w:eastAsia="en-US"/>
              </w:rPr>
              <w:t xml:space="preserve"> for the first PUSCH transmission in an available slot within the configured TDW.</w:t>
            </w:r>
          </w:p>
          <w:p w14:paraId="42EAD5AA" w14:textId="77777777" w:rsidR="00E610EA" w:rsidRPr="006A77BA" w:rsidRDefault="00E610EA" w:rsidP="00820082">
            <w:pPr>
              <w:numPr>
                <w:ilvl w:val="0"/>
                <w:numId w:val="33"/>
              </w:numPr>
              <w:overflowPunct/>
              <w:autoSpaceDE/>
              <w:autoSpaceDN/>
              <w:adjustRightInd/>
              <w:jc w:val="left"/>
              <w:textAlignment w:val="auto"/>
              <w:rPr>
                <w:rFonts w:eastAsia="SimSun"/>
                <w:color w:val="000000"/>
                <w:szCs w:val="21"/>
                <w:lang w:eastAsia="en-US"/>
              </w:rPr>
            </w:pPr>
            <w:r w:rsidRPr="006A77BA">
              <w:rPr>
                <w:rFonts w:eastAsia="SimSun"/>
                <w:color w:val="000000"/>
                <w:szCs w:val="21"/>
                <w:lang w:eastAsia="en-US"/>
              </w:rPr>
              <w:t>The end of the actual TDW is</w:t>
            </w:r>
          </w:p>
          <w:p w14:paraId="4613A264" w14:textId="77777777" w:rsidR="00E610EA" w:rsidRPr="006A77BA" w:rsidRDefault="00E610EA" w:rsidP="00820082">
            <w:pPr>
              <w:numPr>
                <w:ilvl w:val="1"/>
                <w:numId w:val="33"/>
              </w:numPr>
              <w:overflowPunct/>
              <w:autoSpaceDE/>
              <w:autoSpaceDN/>
              <w:adjustRightInd/>
              <w:jc w:val="left"/>
              <w:textAlignment w:val="auto"/>
              <w:rPr>
                <w:rFonts w:eastAsia="SimSun"/>
                <w:color w:val="000000"/>
                <w:szCs w:val="21"/>
                <w:lang w:eastAsia="en-US"/>
              </w:rPr>
            </w:pPr>
            <w:proofErr w:type="gramStart"/>
            <w:r w:rsidRPr="006A77BA">
              <w:rPr>
                <w:rFonts w:eastAsia="SimSun"/>
                <w:color w:val="000000"/>
                <w:szCs w:val="21"/>
                <w:lang w:eastAsia="en-US"/>
              </w:rPr>
              <w:t>the</w:t>
            </w:r>
            <w:proofErr w:type="gramEnd"/>
            <w:r w:rsidRPr="006A77BA">
              <w:rPr>
                <w:rFonts w:eastAsia="SimSun"/>
                <w:color w:val="000000"/>
                <w:szCs w:val="21"/>
                <w:lang w:eastAsia="en-US"/>
              </w:rPr>
              <w:t xml:space="preserve"> last </w:t>
            </w:r>
            <w:r w:rsidRPr="006A77BA">
              <w:rPr>
                <w:rFonts w:eastAsia="SimSun"/>
                <w:strike/>
                <w:color w:val="000000"/>
                <w:szCs w:val="21"/>
                <w:lang w:eastAsia="en-US"/>
              </w:rPr>
              <w:t>available</w:t>
            </w:r>
            <w:r w:rsidRPr="006A77BA">
              <w:rPr>
                <w:rFonts w:eastAsia="SimSun"/>
                <w:color w:val="000000"/>
                <w:szCs w:val="21"/>
                <w:lang w:eastAsia="en-US"/>
              </w:rPr>
              <w:t xml:space="preserve"> symbol </w:t>
            </w:r>
            <w:r w:rsidRPr="006A77BA">
              <w:rPr>
                <w:rFonts w:eastAsia="맑은 고딕"/>
                <w:bCs/>
                <w:color w:val="000000"/>
                <w:szCs w:val="21"/>
              </w:rPr>
              <w:t xml:space="preserve">(at least determined by TDRA table) </w:t>
            </w:r>
            <w:r w:rsidRPr="006A77BA">
              <w:rPr>
                <w:rFonts w:eastAsia="SimSun"/>
                <w:strike/>
                <w:color w:val="000000"/>
                <w:szCs w:val="21"/>
                <w:lang w:eastAsia="en-US"/>
              </w:rPr>
              <w:t>in available slot</w:t>
            </w:r>
            <w:r w:rsidRPr="006A77BA">
              <w:rPr>
                <w:rFonts w:eastAsia="SimSun"/>
                <w:color w:val="000000"/>
                <w:szCs w:val="21"/>
                <w:lang w:eastAsia="en-US"/>
              </w:rPr>
              <w:t xml:space="preserve"> for the last PUSCH transmission in an available slot within the configured TDW if </w:t>
            </w:r>
            <w:r w:rsidRPr="006A77BA">
              <w:rPr>
                <w:rFonts w:eastAsia="바탕"/>
                <w:color w:val="000000"/>
                <w:szCs w:val="21"/>
                <w:lang w:eastAsia="en-US"/>
              </w:rPr>
              <w:t>t</w:t>
            </w:r>
            <w:r w:rsidRPr="006A77BA">
              <w:rPr>
                <w:rFonts w:eastAsia="바탕"/>
                <w:color w:val="000000"/>
                <w:szCs w:val="21"/>
                <w:lang w:eastAsia="ja-JP"/>
              </w:rPr>
              <w:t>he actual TDW</w:t>
            </w:r>
            <w:r w:rsidRPr="006A77BA">
              <w:rPr>
                <w:rFonts w:eastAsia="바탕"/>
                <w:color w:val="000000"/>
                <w:szCs w:val="21"/>
                <w:lang w:eastAsia="en-US"/>
              </w:rPr>
              <w:t xml:space="preserve"> reaches the end of the last PUSCH transmission within the configured TDW.</w:t>
            </w:r>
          </w:p>
          <w:p w14:paraId="7A49A2AD" w14:textId="77777777" w:rsidR="00E610EA" w:rsidRPr="006A77BA" w:rsidRDefault="00E610EA" w:rsidP="00820082">
            <w:pPr>
              <w:numPr>
                <w:ilvl w:val="1"/>
                <w:numId w:val="33"/>
              </w:numPr>
              <w:overflowPunct/>
              <w:autoSpaceDE/>
              <w:autoSpaceDN/>
              <w:adjustRightInd/>
              <w:jc w:val="left"/>
              <w:textAlignment w:val="auto"/>
              <w:rPr>
                <w:rFonts w:eastAsia="SimSun"/>
                <w:color w:val="000000"/>
                <w:szCs w:val="21"/>
                <w:lang w:eastAsia="en-US"/>
              </w:rPr>
            </w:pPr>
            <w:r w:rsidRPr="006A77BA">
              <w:rPr>
                <w:rFonts w:eastAsia="SimSun"/>
                <w:color w:val="000000"/>
                <w:szCs w:val="21"/>
                <w:lang w:eastAsia="en-US"/>
              </w:rPr>
              <w:t xml:space="preserve">the last </w:t>
            </w:r>
            <w:r w:rsidRPr="006A77BA">
              <w:rPr>
                <w:rFonts w:eastAsia="SimSun"/>
                <w:strike/>
                <w:color w:val="000000"/>
                <w:szCs w:val="21"/>
                <w:lang w:eastAsia="en-US"/>
              </w:rPr>
              <w:t>available</w:t>
            </w:r>
            <w:r w:rsidRPr="006A77BA">
              <w:rPr>
                <w:rFonts w:eastAsia="SimSun"/>
                <w:color w:val="000000"/>
                <w:szCs w:val="21"/>
                <w:lang w:eastAsia="en-US"/>
              </w:rPr>
              <w:t xml:space="preserve"> symbol </w:t>
            </w:r>
            <w:r w:rsidRPr="006A77BA">
              <w:rPr>
                <w:rFonts w:eastAsia="맑은 고딕"/>
                <w:bCs/>
                <w:color w:val="000000"/>
                <w:szCs w:val="21"/>
              </w:rPr>
              <w:t xml:space="preserve">(at least determined by TDRA table) </w:t>
            </w:r>
            <w:r w:rsidRPr="006A77BA">
              <w:rPr>
                <w:rFonts w:eastAsia="SimSun"/>
                <w:strike/>
                <w:color w:val="000000"/>
                <w:szCs w:val="21"/>
                <w:lang w:eastAsia="en-US"/>
              </w:rPr>
              <w:t>in available slot</w:t>
            </w:r>
            <w:r w:rsidRPr="006A77BA">
              <w:rPr>
                <w:rFonts w:eastAsia="SimSun"/>
                <w:color w:val="000000"/>
                <w:szCs w:val="21"/>
                <w:lang w:eastAsia="en-US"/>
              </w:rPr>
              <w:t xml:space="preserve"> of the PUSCH transmission right before the event if </w:t>
            </w:r>
            <w:r w:rsidRPr="006A77BA">
              <w:rPr>
                <w:rFonts w:eastAsia="바탕"/>
                <w:color w:val="000000"/>
                <w:szCs w:val="21"/>
                <w:lang w:eastAsia="en-US"/>
              </w:rPr>
              <w:t>an</w:t>
            </w:r>
            <w:r w:rsidRPr="006A77BA">
              <w:rPr>
                <w:rFonts w:eastAsia="바탕"/>
                <w:color w:val="000000"/>
                <w:szCs w:val="21"/>
                <w:lang w:eastAsia="ja-JP"/>
              </w:rPr>
              <w:t xml:space="preserve"> event occurs that violates power consistency and phase continuity, and the PUSCH transmission is in an available slot</w:t>
            </w:r>
            <w:r w:rsidRPr="006A77BA">
              <w:rPr>
                <w:rFonts w:eastAsia="SimSun"/>
                <w:color w:val="000000"/>
                <w:szCs w:val="21"/>
                <w:lang w:eastAsia="en-US"/>
              </w:rPr>
              <w:t>.</w:t>
            </w:r>
          </w:p>
          <w:p w14:paraId="75F2CA92" w14:textId="77777777" w:rsidR="00E610EA" w:rsidRPr="006A77BA" w:rsidRDefault="00E610EA" w:rsidP="00820082">
            <w:pPr>
              <w:numPr>
                <w:ilvl w:val="1"/>
                <w:numId w:val="33"/>
              </w:numPr>
              <w:overflowPunct/>
              <w:autoSpaceDE/>
              <w:autoSpaceDN/>
              <w:adjustRightInd/>
              <w:jc w:val="left"/>
              <w:textAlignment w:val="auto"/>
              <w:rPr>
                <w:rFonts w:eastAsia="SimSun"/>
                <w:color w:val="000000"/>
                <w:szCs w:val="21"/>
                <w:lang w:eastAsia="en-US"/>
              </w:rPr>
            </w:pPr>
            <w:r w:rsidRPr="006A77BA">
              <w:rPr>
                <w:rFonts w:eastAsia="바탕"/>
                <w:color w:val="000000"/>
                <w:szCs w:val="21"/>
                <w:lang w:eastAsia="en-US"/>
              </w:rPr>
              <w:t xml:space="preserve">For UE capable of restarting DM-RS bundling, the start of the new actual TDW is the first </w:t>
            </w:r>
            <w:r w:rsidRPr="006A77BA">
              <w:rPr>
                <w:rFonts w:eastAsia="바탕"/>
                <w:strike/>
                <w:color w:val="000000"/>
                <w:szCs w:val="21"/>
                <w:lang w:eastAsia="en-US"/>
              </w:rPr>
              <w:t>available</w:t>
            </w:r>
            <w:r w:rsidRPr="006A77BA">
              <w:rPr>
                <w:rFonts w:eastAsia="바탕"/>
                <w:color w:val="000000"/>
                <w:szCs w:val="21"/>
                <w:lang w:eastAsia="en-US"/>
              </w:rPr>
              <w:t xml:space="preserve"> symbol </w:t>
            </w:r>
            <w:r w:rsidRPr="006A77BA">
              <w:rPr>
                <w:rFonts w:eastAsia="맑은 고딕"/>
                <w:bCs/>
                <w:color w:val="000000"/>
                <w:szCs w:val="21"/>
              </w:rPr>
              <w:t xml:space="preserve">(at least determined by TDRA table) </w:t>
            </w:r>
            <w:r w:rsidRPr="006A77BA">
              <w:rPr>
                <w:rFonts w:eastAsia="SimSun"/>
                <w:strike/>
                <w:color w:val="000000"/>
                <w:szCs w:val="21"/>
                <w:lang w:eastAsia="en-US"/>
              </w:rPr>
              <w:t>in available slot</w:t>
            </w:r>
            <w:r w:rsidRPr="006A77BA">
              <w:rPr>
                <w:rFonts w:eastAsia="SimSun"/>
                <w:color w:val="000000"/>
                <w:szCs w:val="21"/>
                <w:lang w:eastAsia="en-US"/>
              </w:rPr>
              <w:t xml:space="preserve"> for</w:t>
            </w:r>
            <w:r w:rsidRPr="006A77BA">
              <w:rPr>
                <w:rFonts w:eastAsia="바탕"/>
                <w:color w:val="000000"/>
                <w:szCs w:val="21"/>
                <w:lang w:eastAsia="en-US"/>
              </w:rPr>
              <w:t xml:space="preserve"> PUSCH transmission after the event violates power consistency and phase continuity</w:t>
            </w:r>
            <w:r w:rsidRPr="006A77BA">
              <w:rPr>
                <w:rFonts w:eastAsia="바탕"/>
                <w:color w:val="000000"/>
                <w:szCs w:val="21"/>
                <w:lang w:eastAsia="ja-JP"/>
              </w:rPr>
              <w:t>, and the PUSCH transmission is in an available slot</w:t>
            </w:r>
            <w:r w:rsidRPr="006A77BA">
              <w:rPr>
                <w:rFonts w:eastAsia="바탕"/>
                <w:color w:val="000000"/>
                <w:szCs w:val="21"/>
                <w:lang w:eastAsia="en-US"/>
              </w:rPr>
              <w:t>.</w:t>
            </w:r>
          </w:p>
          <w:p w14:paraId="7E522976" w14:textId="77777777" w:rsidR="00E610EA" w:rsidRPr="006A77BA" w:rsidRDefault="00E610EA" w:rsidP="00E610EA">
            <w:pPr>
              <w:snapToGrid w:val="0"/>
              <w:spacing w:line="252" w:lineRule="auto"/>
              <w:rPr>
                <w:rFonts w:ascii="Times" w:eastAsia="바탕" w:hAnsi="Times"/>
                <w:szCs w:val="24"/>
                <w:lang w:eastAsia="x-none"/>
              </w:rPr>
            </w:pPr>
          </w:p>
          <w:p w14:paraId="310D9FC2" w14:textId="77777777" w:rsidR="00E610EA" w:rsidRPr="006A77BA" w:rsidRDefault="00E610EA" w:rsidP="00E610EA">
            <w:pPr>
              <w:shd w:val="clear" w:color="auto" w:fill="FFFFFF"/>
              <w:autoSpaceDE/>
              <w:autoSpaceDN/>
              <w:jc w:val="left"/>
              <w:rPr>
                <w:rFonts w:ascii="Calibri" w:eastAsia="SimSun" w:hAnsi="Calibri" w:cs="Calibri"/>
                <w:color w:val="000000"/>
                <w:highlight w:val="green"/>
              </w:rPr>
            </w:pPr>
            <w:r w:rsidRPr="006A77BA">
              <w:rPr>
                <w:rFonts w:eastAsia="SimSun" w:hint="eastAsia"/>
                <w:b/>
                <w:bCs/>
                <w:color w:val="000000"/>
                <w:sz w:val="21"/>
                <w:szCs w:val="21"/>
                <w:highlight w:val="green"/>
                <w:shd w:val="clear" w:color="auto" w:fill="808000"/>
              </w:rPr>
              <w:t>A</w:t>
            </w:r>
            <w:r w:rsidRPr="006A77BA">
              <w:rPr>
                <w:rFonts w:eastAsia="SimSun"/>
                <w:b/>
                <w:bCs/>
                <w:color w:val="000000"/>
                <w:sz w:val="21"/>
                <w:szCs w:val="21"/>
                <w:highlight w:val="green"/>
                <w:shd w:val="clear" w:color="auto" w:fill="808000"/>
              </w:rPr>
              <w:t>greement</w:t>
            </w:r>
          </w:p>
          <w:p w14:paraId="72B6B41C" w14:textId="77777777" w:rsidR="00E610EA" w:rsidRPr="006A77BA" w:rsidRDefault="00E610EA" w:rsidP="00E610EA">
            <w:pPr>
              <w:shd w:val="clear" w:color="auto" w:fill="FFFFFF"/>
              <w:autoSpaceDE/>
              <w:autoSpaceDN/>
              <w:spacing w:line="252" w:lineRule="atLeast"/>
              <w:ind w:left="360" w:hanging="360"/>
              <w:rPr>
                <w:rFonts w:ascii="Calibri" w:eastAsia="SimSun" w:hAnsi="Calibri" w:cs="Calibri"/>
                <w:color w:val="000000"/>
              </w:rPr>
            </w:pPr>
            <w:r w:rsidRPr="006A77BA">
              <w:rPr>
                <w:rFonts w:ascii="Symbol" w:eastAsia="SimSun" w:hAnsi="Symbol" w:cs="Calibri"/>
                <w:color w:val="000000"/>
              </w:rPr>
              <w:t></w:t>
            </w:r>
            <w:r w:rsidRPr="006A77BA">
              <w:rPr>
                <w:rFonts w:eastAsia="SimSun"/>
                <w:color w:val="000000"/>
                <w:sz w:val="14"/>
                <w:szCs w:val="14"/>
              </w:rPr>
              <w:t>         </w:t>
            </w:r>
            <w:r w:rsidRPr="006A77BA">
              <w:rPr>
                <w:rFonts w:eastAsia="SimSun"/>
                <w:color w:val="000000"/>
                <w:sz w:val="21"/>
                <w:szCs w:val="21"/>
              </w:rPr>
              <w:t>For back-to-back PUSCH transmissions across consecutive slots, support necessary design aspects (under the condition of power consistency and phase continuity) to enable joint channel estimation for the following case:</w:t>
            </w:r>
          </w:p>
          <w:p w14:paraId="66287FD2" w14:textId="77777777" w:rsidR="00E610EA" w:rsidRPr="006A77BA" w:rsidRDefault="00E610EA" w:rsidP="00820082">
            <w:pPr>
              <w:numPr>
                <w:ilvl w:val="1"/>
                <w:numId w:val="34"/>
              </w:numPr>
              <w:shd w:val="clear" w:color="auto" w:fill="FFFFFF"/>
              <w:overflowPunct/>
              <w:autoSpaceDE/>
              <w:autoSpaceDN/>
              <w:adjustRightInd/>
              <w:spacing w:line="252" w:lineRule="atLeast"/>
              <w:jc w:val="left"/>
              <w:textAlignment w:val="auto"/>
              <w:rPr>
                <w:rFonts w:ascii="Calibri" w:eastAsia="Microsoft YaHei UI" w:hAnsi="Calibri" w:cs="Calibri"/>
                <w:color w:val="000000"/>
              </w:rPr>
            </w:pPr>
            <w:r w:rsidRPr="006A77BA">
              <w:rPr>
                <w:rFonts w:eastAsia="Microsoft YaHei UI"/>
                <w:color w:val="000000"/>
                <w:sz w:val="21"/>
                <w:szCs w:val="21"/>
              </w:rPr>
              <w:t>Over back-to-back PUSCH transmissions for one TB processed over multiple slots</w:t>
            </w:r>
          </w:p>
          <w:p w14:paraId="3ABC79A0" w14:textId="77777777" w:rsidR="00E610EA" w:rsidRPr="006A77BA" w:rsidRDefault="00E610EA" w:rsidP="00820082">
            <w:pPr>
              <w:numPr>
                <w:ilvl w:val="2"/>
                <w:numId w:val="34"/>
              </w:numPr>
              <w:shd w:val="clear" w:color="auto" w:fill="FFFFFF"/>
              <w:overflowPunct/>
              <w:autoSpaceDE/>
              <w:autoSpaceDN/>
              <w:adjustRightInd/>
              <w:spacing w:line="252" w:lineRule="atLeast"/>
              <w:jc w:val="left"/>
              <w:textAlignment w:val="auto"/>
              <w:rPr>
                <w:rFonts w:ascii="Calibri" w:eastAsia="Microsoft YaHei UI" w:hAnsi="Calibri" w:cs="Calibri"/>
                <w:color w:val="000000"/>
              </w:rPr>
            </w:pPr>
            <w:r w:rsidRPr="006A77BA">
              <w:rPr>
                <w:rFonts w:eastAsia="Microsoft YaHei UI"/>
                <w:color w:val="000000"/>
                <w:sz w:val="21"/>
                <w:szCs w:val="21"/>
              </w:rPr>
              <w:t>It’s subject to UE capability</w:t>
            </w:r>
          </w:p>
          <w:p w14:paraId="6B92BCE6" w14:textId="77777777" w:rsidR="00E610EA" w:rsidRPr="006A77BA" w:rsidRDefault="00E610EA" w:rsidP="00820082">
            <w:pPr>
              <w:numPr>
                <w:ilvl w:val="2"/>
                <w:numId w:val="34"/>
              </w:numPr>
              <w:shd w:val="clear" w:color="auto" w:fill="FFFFFF"/>
              <w:overflowPunct/>
              <w:autoSpaceDE/>
              <w:autoSpaceDN/>
              <w:adjustRightInd/>
              <w:spacing w:line="252" w:lineRule="atLeast"/>
              <w:jc w:val="left"/>
              <w:textAlignment w:val="auto"/>
              <w:rPr>
                <w:rFonts w:ascii="Calibri" w:eastAsia="Microsoft YaHei UI" w:hAnsi="Calibri" w:cs="Calibri"/>
                <w:color w:val="FF0000"/>
              </w:rPr>
            </w:pPr>
            <w:r w:rsidRPr="006A77BA">
              <w:rPr>
                <w:rFonts w:eastAsia="Microsoft YaHei UI"/>
                <w:color w:val="FF0000"/>
                <w:sz w:val="21"/>
                <w:szCs w:val="21"/>
              </w:rPr>
              <w:t>if it reuses only those joint channel estimation specification enhancements defined to support repetition Type A</w:t>
            </w:r>
          </w:p>
          <w:p w14:paraId="7765B239" w14:textId="77777777" w:rsidR="00E610EA" w:rsidRPr="006A77BA" w:rsidRDefault="00E610EA" w:rsidP="00E610EA">
            <w:pPr>
              <w:shd w:val="clear" w:color="auto" w:fill="FFFFFF"/>
              <w:autoSpaceDE/>
              <w:autoSpaceDN/>
              <w:spacing w:after="0"/>
              <w:jc w:val="left"/>
              <w:rPr>
                <w:rFonts w:eastAsia="SimSun"/>
                <w:color w:val="002060"/>
                <w:sz w:val="21"/>
                <w:szCs w:val="21"/>
              </w:rPr>
            </w:pPr>
            <w:r w:rsidRPr="006A77BA">
              <w:rPr>
                <w:rFonts w:eastAsia="SimSun"/>
                <w:color w:val="002060"/>
                <w:sz w:val="21"/>
                <w:szCs w:val="21"/>
              </w:rPr>
              <w:t xml:space="preserve">Note: No need to confirm the </w:t>
            </w:r>
            <w:r w:rsidRPr="006A77BA">
              <w:rPr>
                <w:rFonts w:eastAsia="SimSun"/>
                <w:color w:val="002060"/>
                <w:sz w:val="21"/>
                <w:szCs w:val="21"/>
                <w:highlight w:val="darkYellow"/>
              </w:rPr>
              <w:t>Working assumption</w:t>
            </w:r>
          </w:p>
          <w:p w14:paraId="1373197D" w14:textId="77777777" w:rsidR="00E610EA" w:rsidRPr="006A77BA" w:rsidRDefault="00E610EA" w:rsidP="00E610EA">
            <w:pPr>
              <w:jc w:val="left"/>
              <w:rPr>
                <w:rFonts w:eastAsia="바탕"/>
                <w:b/>
                <w:bCs/>
                <w:szCs w:val="21"/>
                <w:highlight w:val="darkYellow"/>
                <w:lang w:eastAsia="en-US"/>
              </w:rPr>
            </w:pPr>
            <w:r w:rsidRPr="006A77BA">
              <w:rPr>
                <w:rFonts w:eastAsia="바탕"/>
                <w:b/>
                <w:bCs/>
                <w:szCs w:val="21"/>
                <w:highlight w:val="darkYellow"/>
                <w:lang w:eastAsia="en-US"/>
              </w:rPr>
              <w:t>Working assumption:</w:t>
            </w:r>
          </w:p>
          <w:p w14:paraId="41A58FBA" w14:textId="77777777" w:rsidR="00E610EA" w:rsidRPr="006A77BA" w:rsidRDefault="00E610EA" w:rsidP="00820082">
            <w:pPr>
              <w:numPr>
                <w:ilvl w:val="0"/>
                <w:numId w:val="30"/>
              </w:numPr>
              <w:overflowPunct/>
              <w:autoSpaceDE/>
              <w:autoSpaceDN/>
              <w:adjustRightInd/>
              <w:snapToGrid w:val="0"/>
              <w:spacing w:line="252" w:lineRule="auto"/>
              <w:ind w:left="360"/>
              <w:jc w:val="left"/>
              <w:textAlignment w:val="auto"/>
              <w:rPr>
                <w:rFonts w:ascii="Times" w:eastAsia="바탕" w:hAnsi="Times"/>
                <w:sz w:val="21"/>
                <w:szCs w:val="21"/>
                <w:lang w:eastAsia="x-none"/>
              </w:rPr>
            </w:pPr>
            <w:r w:rsidRPr="006A77BA">
              <w:rPr>
                <w:rFonts w:ascii="Times" w:eastAsia="바탕" w:hAnsi="Times"/>
                <w:sz w:val="21"/>
                <w:szCs w:val="21"/>
              </w:rPr>
              <w:t xml:space="preserve">For </w:t>
            </w:r>
            <w:r w:rsidRPr="006A77BA">
              <w:rPr>
                <w:rFonts w:ascii="Times" w:eastAsia="바탕" w:hAnsi="Times"/>
                <w:sz w:val="21"/>
                <w:szCs w:val="21"/>
                <w:lang w:eastAsia="x-none"/>
              </w:rPr>
              <w:t>back-to-back PUSCH transmissions across consecutive slots, support necessary design aspects (under the condition of power consistency and phase continuity) to enable joint channel estimation for the following case:</w:t>
            </w:r>
          </w:p>
          <w:p w14:paraId="078798B5" w14:textId="77777777" w:rsidR="00E610EA" w:rsidRPr="006A77BA" w:rsidRDefault="00E610EA" w:rsidP="00820082">
            <w:pPr>
              <w:numPr>
                <w:ilvl w:val="1"/>
                <w:numId w:val="30"/>
              </w:numPr>
              <w:overflowPunct/>
              <w:autoSpaceDE/>
              <w:autoSpaceDN/>
              <w:adjustRightInd/>
              <w:snapToGrid w:val="0"/>
              <w:spacing w:line="252" w:lineRule="auto"/>
              <w:jc w:val="left"/>
              <w:textAlignment w:val="auto"/>
              <w:rPr>
                <w:rFonts w:ascii="Times" w:eastAsia="바탕" w:hAnsi="Times"/>
                <w:sz w:val="21"/>
                <w:szCs w:val="21"/>
              </w:rPr>
            </w:pPr>
            <w:r w:rsidRPr="006A77BA">
              <w:rPr>
                <w:rFonts w:ascii="Times" w:eastAsia="바탕" w:hAnsi="Times"/>
                <w:sz w:val="21"/>
                <w:szCs w:val="21"/>
              </w:rPr>
              <w:t>Over back-to-back PUSCH transmissions for one TB processed</w:t>
            </w:r>
            <w:r w:rsidRPr="006A77BA">
              <w:rPr>
                <w:rFonts w:ascii="Times" w:eastAsia="바탕" w:hAnsi="Times"/>
                <w:sz w:val="21"/>
                <w:szCs w:val="21"/>
                <w:lang w:eastAsia="x-none"/>
              </w:rPr>
              <w:t xml:space="preserve"> over multiple slots</w:t>
            </w:r>
          </w:p>
          <w:p w14:paraId="77FA0BD3" w14:textId="77777777" w:rsidR="00E610EA" w:rsidRPr="006A77BA" w:rsidRDefault="00E610EA" w:rsidP="00820082">
            <w:pPr>
              <w:numPr>
                <w:ilvl w:val="2"/>
                <w:numId w:val="30"/>
              </w:numPr>
              <w:overflowPunct/>
              <w:autoSpaceDE/>
              <w:autoSpaceDN/>
              <w:adjustRightInd/>
              <w:snapToGrid w:val="0"/>
              <w:spacing w:line="252" w:lineRule="auto"/>
              <w:jc w:val="left"/>
              <w:textAlignment w:val="auto"/>
              <w:rPr>
                <w:rFonts w:ascii="Times" w:eastAsia="바탕" w:hAnsi="Times"/>
                <w:sz w:val="21"/>
                <w:szCs w:val="21"/>
              </w:rPr>
            </w:pPr>
            <w:r w:rsidRPr="006A77BA">
              <w:rPr>
                <w:rFonts w:ascii="Times" w:eastAsia="바탕" w:hAnsi="Times"/>
                <w:sz w:val="21"/>
                <w:szCs w:val="21"/>
                <w:lang w:eastAsia="x-none"/>
              </w:rPr>
              <w:t>It’s subject to UE capability</w:t>
            </w:r>
          </w:p>
          <w:p w14:paraId="4EA4A712" w14:textId="77777777" w:rsidR="00E610EA" w:rsidRPr="006A77BA" w:rsidRDefault="00E610EA" w:rsidP="00E610EA">
            <w:pPr>
              <w:shd w:val="clear" w:color="auto" w:fill="FFFFFF"/>
              <w:autoSpaceDE/>
              <w:autoSpaceDN/>
              <w:spacing w:after="0"/>
              <w:jc w:val="left"/>
              <w:rPr>
                <w:rFonts w:eastAsia="SimSun"/>
                <w:color w:val="002060"/>
                <w:sz w:val="21"/>
                <w:szCs w:val="21"/>
                <w:highlight w:val="green"/>
              </w:rPr>
            </w:pPr>
            <w:r w:rsidRPr="006A77BA">
              <w:rPr>
                <w:rFonts w:eastAsia="SimSun" w:hint="eastAsia"/>
                <w:color w:val="002060"/>
                <w:sz w:val="21"/>
                <w:szCs w:val="21"/>
                <w:highlight w:val="green"/>
              </w:rPr>
              <w:t>A</w:t>
            </w:r>
            <w:r w:rsidRPr="006A77BA">
              <w:rPr>
                <w:rFonts w:eastAsia="SimSun"/>
                <w:color w:val="002060"/>
                <w:sz w:val="21"/>
                <w:szCs w:val="21"/>
                <w:highlight w:val="green"/>
              </w:rPr>
              <w:t>greement</w:t>
            </w:r>
          </w:p>
          <w:p w14:paraId="1DAA3C7A" w14:textId="77777777" w:rsidR="00E610EA" w:rsidRPr="006A77BA" w:rsidRDefault="00E610EA" w:rsidP="00E610EA">
            <w:pPr>
              <w:shd w:val="clear" w:color="auto" w:fill="FFFFFF"/>
              <w:autoSpaceDE/>
              <w:autoSpaceDN/>
              <w:spacing w:after="0" w:line="252" w:lineRule="atLeast"/>
              <w:ind w:left="469" w:hangingChars="213" w:hanging="469"/>
              <w:rPr>
                <w:rFonts w:ascii="SimSun" w:eastAsia="SimSun" w:hAnsi="SimSun" w:cs="SimSun"/>
                <w:color w:val="000000"/>
                <w:sz w:val="24"/>
                <w:szCs w:val="24"/>
              </w:rPr>
            </w:pPr>
            <w:r w:rsidRPr="006A77BA">
              <w:rPr>
                <w:rFonts w:ascii="Symbol" w:eastAsia="SimSun" w:hAnsi="Symbol" w:cs="SimSun"/>
                <w:color w:val="000000"/>
              </w:rPr>
              <w:t></w:t>
            </w:r>
            <w:r w:rsidRPr="006A77BA">
              <w:rPr>
                <w:rFonts w:eastAsia="SimSun"/>
                <w:color w:val="000000"/>
                <w:sz w:val="14"/>
                <w:szCs w:val="14"/>
              </w:rPr>
              <w:t>     </w:t>
            </w:r>
            <w:r w:rsidRPr="006A77BA">
              <w:rPr>
                <w:rFonts w:eastAsia="SimSun"/>
                <w:color w:val="000000"/>
                <w:sz w:val="21"/>
                <w:szCs w:val="21"/>
              </w:rPr>
              <w:t>For non-back-to-back PUSCH transmissions across consecutive slots (no uplink transmission in the middle of two PUSCH transmissions), support necessary design aspects (under the condition of power consistency and phase continuity) to enable joint channel estimation for the following case:</w:t>
            </w:r>
          </w:p>
          <w:p w14:paraId="26DECD1E" w14:textId="77777777" w:rsidR="00E610EA" w:rsidRPr="006A77BA" w:rsidRDefault="00E610EA" w:rsidP="00820082">
            <w:pPr>
              <w:numPr>
                <w:ilvl w:val="1"/>
                <w:numId w:val="35"/>
              </w:numPr>
              <w:shd w:val="clear" w:color="auto" w:fill="FFFFFF"/>
              <w:overflowPunct/>
              <w:autoSpaceDE/>
              <w:autoSpaceDN/>
              <w:adjustRightInd/>
              <w:spacing w:after="0" w:line="252" w:lineRule="atLeast"/>
              <w:jc w:val="left"/>
              <w:textAlignment w:val="auto"/>
              <w:rPr>
                <w:rFonts w:ascii="Calibri" w:eastAsia="Microsoft YaHei UI" w:hAnsi="Calibri" w:cs="Calibri"/>
                <w:color w:val="000000"/>
              </w:rPr>
            </w:pPr>
            <w:r w:rsidRPr="006A77BA">
              <w:rPr>
                <w:rFonts w:eastAsia="Microsoft YaHei UI"/>
                <w:color w:val="000000"/>
                <w:sz w:val="21"/>
                <w:szCs w:val="21"/>
              </w:rPr>
              <w:t>Over non-back-to-back PUSCH transmissions for one TB processed over multiple slots</w:t>
            </w:r>
          </w:p>
          <w:p w14:paraId="4C6FC599" w14:textId="77777777" w:rsidR="00E610EA" w:rsidRPr="006A77BA" w:rsidRDefault="00E610EA" w:rsidP="00820082">
            <w:pPr>
              <w:numPr>
                <w:ilvl w:val="2"/>
                <w:numId w:val="35"/>
              </w:numPr>
              <w:shd w:val="clear" w:color="auto" w:fill="FFFFFF"/>
              <w:overflowPunct/>
              <w:autoSpaceDE/>
              <w:autoSpaceDN/>
              <w:adjustRightInd/>
              <w:spacing w:after="0" w:line="252" w:lineRule="atLeast"/>
              <w:jc w:val="left"/>
              <w:textAlignment w:val="auto"/>
              <w:rPr>
                <w:rFonts w:ascii="Calibri" w:eastAsia="Microsoft YaHei UI" w:hAnsi="Calibri" w:cs="Calibri"/>
                <w:color w:val="000000"/>
              </w:rPr>
            </w:pPr>
            <w:r w:rsidRPr="006A77BA">
              <w:rPr>
                <w:rFonts w:eastAsia="Microsoft YaHei UI"/>
                <w:color w:val="000000"/>
                <w:sz w:val="21"/>
                <w:szCs w:val="21"/>
              </w:rPr>
              <w:t>It’s subject to UE capability</w:t>
            </w:r>
          </w:p>
          <w:p w14:paraId="76FC6648" w14:textId="77777777" w:rsidR="00E610EA" w:rsidRPr="006A77BA" w:rsidRDefault="00E610EA" w:rsidP="00820082">
            <w:pPr>
              <w:numPr>
                <w:ilvl w:val="2"/>
                <w:numId w:val="35"/>
              </w:numPr>
              <w:shd w:val="clear" w:color="auto" w:fill="FFFFFF"/>
              <w:overflowPunct/>
              <w:autoSpaceDE/>
              <w:autoSpaceDN/>
              <w:adjustRightInd/>
              <w:spacing w:after="0" w:line="252" w:lineRule="atLeast"/>
              <w:jc w:val="left"/>
              <w:textAlignment w:val="auto"/>
              <w:rPr>
                <w:rFonts w:ascii="Calibri" w:eastAsia="Microsoft YaHei UI" w:hAnsi="Calibri" w:cs="Calibri"/>
                <w:color w:val="FF0000"/>
              </w:rPr>
            </w:pPr>
            <w:r w:rsidRPr="006A77BA">
              <w:rPr>
                <w:rFonts w:eastAsia="Microsoft YaHei UI"/>
                <w:color w:val="FF0000"/>
                <w:sz w:val="21"/>
                <w:szCs w:val="21"/>
              </w:rPr>
              <w:t>if it reuses only those joint channel estimation specification enhancements defined to support repetition Type A</w:t>
            </w:r>
          </w:p>
          <w:p w14:paraId="4BECC0FB" w14:textId="77777777" w:rsidR="00E610EA" w:rsidRPr="006A77BA" w:rsidRDefault="00E610EA" w:rsidP="00E610EA">
            <w:pPr>
              <w:shd w:val="clear" w:color="auto" w:fill="FFFFFF"/>
              <w:autoSpaceDE/>
              <w:autoSpaceDN/>
              <w:spacing w:after="0" w:line="252" w:lineRule="atLeast"/>
              <w:rPr>
                <w:rFonts w:ascii="Calibri" w:eastAsia="Microsoft YaHei UI" w:hAnsi="Calibri" w:cs="Calibri"/>
                <w:color w:val="FF0000"/>
              </w:rPr>
            </w:pPr>
          </w:p>
          <w:p w14:paraId="54B43B84" w14:textId="77777777" w:rsidR="00E610EA" w:rsidRPr="006A77BA" w:rsidRDefault="00E610EA" w:rsidP="00E610EA">
            <w:pPr>
              <w:shd w:val="clear" w:color="auto" w:fill="FFFFFF"/>
              <w:autoSpaceDE/>
              <w:autoSpaceDN/>
              <w:spacing w:after="0"/>
              <w:jc w:val="left"/>
              <w:rPr>
                <w:rFonts w:eastAsia="SimSun"/>
                <w:b/>
                <w:bCs/>
                <w:color w:val="000000"/>
                <w:sz w:val="21"/>
                <w:szCs w:val="21"/>
                <w:highlight w:val="green"/>
                <w:shd w:val="clear" w:color="auto" w:fill="FFFF00"/>
              </w:rPr>
            </w:pPr>
            <w:r w:rsidRPr="006A77BA">
              <w:rPr>
                <w:rFonts w:eastAsia="SimSun"/>
                <w:b/>
                <w:bCs/>
                <w:color w:val="000000"/>
                <w:sz w:val="21"/>
                <w:szCs w:val="21"/>
                <w:highlight w:val="green"/>
                <w:shd w:val="clear" w:color="auto" w:fill="FFFF00"/>
              </w:rPr>
              <w:t>Agreement</w:t>
            </w:r>
          </w:p>
          <w:p w14:paraId="215C2B18" w14:textId="77777777" w:rsidR="00E610EA" w:rsidRPr="006A77BA" w:rsidRDefault="00E610EA" w:rsidP="00E610EA">
            <w:pPr>
              <w:shd w:val="clear" w:color="auto" w:fill="FFFFFF"/>
              <w:autoSpaceDE/>
              <w:autoSpaceDN/>
              <w:spacing w:after="0"/>
              <w:jc w:val="left"/>
              <w:rPr>
                <w:rFonts w:ascii="SimSun" w:eastAsia="SimSun" w:hAnsi="SimSun" w:cs="SimSun"/>
                <w:color w:val="000000"/>
                <w:sz w:val="24"/>
                <w:szCs w:val="24"/>
              </w:rPr>
            </w:pPr>
            <w:r w:rsidRPr="006A77BA">
              <w:rPr>
                <w:rFonts w:eastAsia="SimSun"/>
                <w:color w:val="000000"/>
                <w:sz w:val="21"/>
                <w:szCs w:val="21"/>
              </w:rPr>
              <w:lastRenderedPageBreak/>
              <w:t>Down-select one of the following options:</w:t>
            </w:r>
          </w:p>
          <w:p w14:paraId="67EE0006" w14:textId="77777777" w:rsidR="00E610EA" w:rsidRPr="006A77BA" w:rsidRDefault="00E610EA" w:rsidP="00E610EA">
            <w:pPr>
              <w:shd w:val="clear" w:color="auto" w:fill="FFFFFF"/>
              <w:autoSpaceDE/>
              <w:autoSpaceDN/>
              <w:spacing w:after="0" w:line="252" w:lineRule="atLeast"/>
              <w:ind w:left="1134" w:hangingChars="540" w:hanging="1134"/>
              <w:rPr>
                <w:rFonts w:ascii="SimSun" w:eastAsia="SimSun" w:hAnsi="SimSun" w:cs="SimSun"/>
                <w:color w:val="000000"/>
                <w:sz w:val="24"/>
                <w:szCs w:val="24"/>
              </w:rPr>
            </w:pPr>
            <w:r w:rsidRPr="006A77BA">
              <w:rPr>
                <w:rFonts w:ascii="Wingdings" w:eastAsia="SimSun" w:hAnsi="Wingdings" w:cs="SimSun"/>
                <w:color w:val="000000"/>
                <w:sz w:val="21"/>
                <w:szCs w:val="21"/>
              </w:rPr>
              <w:t></w:t>
            </w:r>
            <w:r w:rsidRPr="006A77BA">
              <w:rPr>
                <w:rFonts w:eastAsia="SimSun"/>
                <w:color w:val="000000"/>
                <w:sz w:val="14"/>
                <w:szCs w:val="14"/>
              </w:rPr>
              <w:t>   </w:t>
            </w:r>
            <w:r w:rsidRPr="006A77BA">
              <w:rPr>
                <w:rFonts w:eastAsia="SimSun"/>
                <w:b/>
                <w:bCs/>
                <w:color w:val="000000"/>
                <w:sz w:val="21"/>
                <w:szCs w:val="21"/>
              </w:rPr>
              <w:t>Option 1: </w:t>
            </w:r>
            <w:r w:rsidRPr="006A77BA">
              <w:rPr>
                <w:rFonts w:eastAsia="SimSun"/>
                <w:color w:val="FF0000"/>
                <w:sz w:val="21"/>
                <w:szCs w:val="21"/>
              </w:rPr>
              <w:t>If DM-RS bundling is supported,</w:t>
            </w:r>
            <w:r w:rsidRPr="006A77BA">
              <w:rPr>
                <w:rFonts w:eastAsia="SimSun"/>
                <w:color w:val="000000"/>
                <w:sz w:val="21"/>
                <w:szCs w:val="21"/>
              </w:rPr>
              <w:t> </w:t>
            </w:r>
            <w:r w:rsidRPr="006A77BA">
              <w:rPr>
                <w:rFonts w:eastAsia="SimSun"/>
                <w:color w:val="FF0000"/>
                <w:sz w:val="21"/>
                <w:szCs w:val="21"/>
              </w:rPr>
              <w:t>UE is mandatory to support restarting DM-RS bundling due to semi-static events.</w:t>
            </w:r>
            <w:r w:rsidRPr="006A77BA">
              <w:rPr>
                <w:rFonts w:eastAsia="SimSun"/>
                <w:color w:val="000000"/>
                <w:sz w:val="21"/>
                <w:szCs w:val="21"/>
              </w:rPr>
              <w:t> UE capability of restarting DMRS bundling is applied only to dynamic events.</w:t>
            </w:r>
          </w:p>
          <w:p w14:paraId="3083CAE2" w14:textId="77777777" w:rsidR="00E610EA" w:rsidRPr="006A77BA" w:rsidRDefault="00E610EA" w:rsidP="00E610EA">
            <w:pPr>
              <w:shd w:val="clear" w:color="auto" w:fill="FFFFFF"/>
              <w:autoSpaceDE/>
              <w:autoSpaceDN/>
              <w:spacing w:after="0" w:line="252" w:lineRule="atLeast"/>
              <w:ind w:left="1134" w:hangingChars="540" w:hanging="1134"/>
              <w:rPr>
                <w:rFonts w:ascii="SimSun" w:eastAsia="SimSun" w:hAnsi="SimSun" w:cs="SimSun"/>
                <w:color w:val="000000"/>
                <w:sz w:val="24"/>
                <w:szCs w:val="24"/>
              </w:rPr>
            </w:pPr>
            <w:r w:rsidRPr="006A77BA">
              <w:rPr>
                <w:rFonts w:ascii="Wingdings" w:eastAsia="SimSun" w:hAnsi="Wingdings" w:cs="SimSun"/>
                <w:color w:val="000000"/>
                <w:sz w:val="21"/>
                <w:szCs w:val="21"/>
              </w:rPr>
              <w:t></w:t>
            </w:r>
            <w:r w:rsidRPr="006A77BA">
              <w:rPr>
                <w:rFonts w:eastAsia="SimSun"/>
                <w:color w:val="000000"/>
                <w:sz w:val="14"/>
                <w:szCs w:val="14"/>
              </w:rPr>
              <w:t>   </w:t>
            </w:r>
            <w:r w:rsidRPr="006A77BA">
              <w:rPr>
                <w:rFonts w:eastAsia="SimSun"/>
                <w:b/>
                <w:bCs/>
                <w:color w:val="000000"/>
                <w:sz w:val="21"/>
                <w:szCs w:val="21"/>
              </w:rPr>
              <w:t>Option 2: </w:t>
            </w:r>
            <w:r w:rsidRPr="006A77BA">
              <w:rPr>
                <w:rFonts w:eastAsia="SimSun"/>
                <w:color w:val="000000"/>
                <w:sz w:val="21"/>
                <w:szCs w:val="21"/>
              </w:rPr>
              <w:t>UE capability of restarting DMRS bundling is applied to both semi-static events and dynamic events.</w:t>
            </w:r>
          </w:p>
          <w:p w14:paraId="4B0B1EBC" w14:textId="77777777" w:rsidR="00E610EA" w:rsidRPr="006A77BA" w:rsidRDefault="00E610EA" w:rsidP="00E610EA">
            <w:pPr>
              <w:shd w:val="clear" w:color="auto" w:fill="FFFFFF"/>
              <w:autoSpaceDE/>
              <w:autoSpaceDN/>
              <w:spacing w:after="0"/>
              <w:jc w:val="left"/>
              <w:rPr>
                <w:rFonts w:ascii="SimSun" w:eastAsia="SimSun" w:hAnsi="SimSun" w:cs="SimSun"/>
                <w:color w:val="000000"/>
                <w:sz w:val="24"/>
                <w:szCs w:val="24"/>
              </w:rPr>
            </w:pPr>
            <w:r w:rsidRPr="006A77BA">
              <w:rPr>
                <w:rFonts w:eastAsia="SimSun"/>
                <w:color w:val="002060"/>
                <w:sz w:val="21"/>
                <w:szCs w:val="21"/>
              </w:rPr>
              <w:t> </w:t>
            </w:r>
          </w:p>
          <w:p w14:paraId="04A6FBF3" w14:textId="77777777" w:rsidR="00E610EA" w:rsidRPr="006A77BA" w:rsidRDefault="00E610EA" w:rsidP="00E610EA">
            <w:pPr>
              <w:shd w:val="clear" w:color="auto" w:fill="FFFFFF"/>
              <w:autoSpaceDE/>
              <w:autoSpaceDN/>
              <w:spacing w:after="0"/>
              <w:jc w:val="left"/>
              <w:rPr>
                <w:rFonts w:ascii="SimSun" w:eastAsia="SimSun" w:hAnsi="SimSun" w:cs="SimSun"/>
                <w:color w:val="000000"/>
                <w:sz w:val="24"/>
                <w:szCs w:val="24"/>
                <w:highlight w:val="green"/>
              </w:rPr>
            </w:pPr>
            <w:r w:rsidRPr="006A77BA">
              <w:rPr>
                <w:rFonts w:eastAsia="SimSun"/>
                <w:b/>
                <w:bCs/>
                <w:color w:val="000000"/>
                <w:sz w:val="21"/>
                <w:szCs w:val="21"/>
                <w:highlight w:val="green"/>
                <w:shd w:val="clear" w:color="auto" w:fill="FFFF00"/>
              </w:rPr>
              <w:t>Agreement</w:t>
            </w:r>
          </w:p>
          <w:p w14:paraId="151C511A" w14:textId="77777777" w:rsidR="00E610EA" w:rsidRPr="006A77BA" w:rsidRDefault="00E610EA" w:rsidP="00E610EA">
            <w:pPr>
              <w:shd w:val="clear" w:color="auto" w:fill="FFFFFF"/>
              <w:autoSpaceDE/>
              <w:autoSpaceDN/>
              <w:spacing w:after="0" w:line="252" w:lineRule="atLeast"/>
              <w:ind w:left="424" w:hangingChars="202" w:hanging="424"/>
              <w:rPr>
                <w:rFonts w:ascii="SimSun" w:eastAsia="SimSun" w:hAnsi="SimSun" w:cs="SimSun"/>
                <w:color w:val="000000"/>
                <w:sz w:val="24"/>
                <w:szCs w:val="24"/>
              </w:rPr>
            </w:pPr>
            <w:r w:rsidRPr="006A77BA">
              <w:rPr>
                <w:rFonts w:eastAsia="SimSun"/>
                <w:color w:val="000000"/>
                <w:sz w:val="21"/>
                <w:szCs w:val="21"/>
              </w:rPr>
              <w:t>Support at least the following events that violate power consistency and phase continuity.</w:t>
            </w:r>
          </w:p>
          <w:p w14:paraId="7A601248" w14:textId="77777777" w:rsidR="00E610EA" w:rsidRPr="006A77BA" w:rsidRDefault="00E610EA" w:rsidP="00E610EA">
            <w:pPr>
              <w:shd w:val="clear" w:color="auto" w:fill="FFFFFF"/>
              <w:autoSpaceDE/>
              <w:autoSpaceDN/>
              <w:spacing w:after="0" w:line="252" w:lineRule="atLeast"/>
              <w:ind w:leftChars="100" w:left="644" w:hangingChars="202" w:hanging="424"/>
              <w:rPr>
                <w:rFonts w:ascii="SimSun" w:eastAsia="SimSun" w:hAnsi="SimSun" w:cs="SimSun"/>
                <w:color w:val="000000"/>
                <w:sz w:val="24"/>
                <w:szCs w:val="24"/>
              </w:rPr>
            </w:pPr>
            <w:r w:rsidRPr="006A77BA">
              <w:rPr>
                <w:rFonts w:ascii="SimSun" w:eastAsia="SimSun" w:hAnsi="SimSun" w:cs="SimSun" w:hint="eastAsia"/>
                <w:color w:val="000000"/>
                <w:sz w:val="21"/>
                <w:szCs w:val="21"/>
              </w:rPr>
              <w:t>‐</w:t>
            </w:r>
            <w:r w:rsidRPr="006A77BA">
              <w:rPr>
                <w:rFonts w:eastAsia="SimSun"/>
                <w:color w:val="000000"/>
                <w:sz w:val="14"/>
                <w:szCs w:val="14"/>
              </w:rPr>
              <w:t>   </w:t>
            </w:r>
            <w:r w:rsidRPr="006A77BA">
              <w:rPr>
                <w:rFonts w:eastAsia="SimSun"/>
                <w:color w:val="000000"/>
                <w:sz w:val="21"/>
                <w:szCs w:val="21"/>
              </w:rPr>
              <w:t>Dropping/cancellation based on Rel-15/16 collision rules.</w:t>
            </w:r>
          </w:p>
          <w:p w14:paraId="52AA4B11" w14:textId="77777777" w:rsidR="00E610EA" w:rsidRPr="006A77BA" w:rsidRDefault="00E610EA" w:rsidP="00E610EA">
            <w:pPr>
              <w:shd w:val="clear" w:color="auto" w:fill="FFFFFF"/>
              <w:autoSpaceDE/>
              <w:autoSpaceDN/>
              <w:spacing w:after="0" w:line="252" w:lineRule="atLeast"/>
              <w:ind w:leftChars="100" w:left="644" w:hangingChars="202" w:hanging="424"/>
              <w:rPr>
                <w:rFonts w:ascii="SimSun" w:eastAsia="SimSun" w:hAnsi="SimSun" w:cs="SimSun"/>
                <w:color w:val="000000"/>
                <w:sz w:val="24"/>
                <w:szCs w:val="24"/>
              </w:rPr>
            </w:pPr>
            <w:r w:rsidRPr="006A77BA">
              <w:rPr>
                <w:rFonts w:ascii="SimSun" w:eastAsia="SimSun" w:hAnsi="SimSun" w:cs="SimSun" w:hint="eastAsia"/>
                <w:color w:val="000000"/>
                <w:sz w:val="21"/>
                <w:szCs w:val="21"/>
              </w:rPr>
              <w:t>‐</w:t>
            </w:r>
            <w:r w:rsidRPr="006A77BA">
              <w:rPr>
                <w:rFonts w:eastAsia="SimSun"/>
                <w:color w:val="000000"/>
                <w:sz w:val="14"/>
                <w:szCs w:val="14"/>
              </w:rPr>
              <w:t>   </w:t>
            </w:r>
            <w:r w:rsidRPr="006A77BA">
              <w:rPr>
                <w:rFonts w:eastAsia="SimSun"/>
                <w:color w:val="000000"/>
                <w:sz w:val="21"/>
                <w:szCs w:val="21"/>
              </w:rPr>
              <w:t>FFS: Rel-17 collision rules.</w:t>
            </w:r>
          </w:p>
          <w:p w14:paraId="6A0EAF34" w14:textId="77777777" w:rsidR="00E610EA" w:rsidRPr="006A77BA" w:rsidRDefault="00E610EA" w:rsidP="00E610EA">
            <w:pPr>
              <w:shd w:val="clear" w:color="auto" w:fill="FFFFFF"/>
              <w:autoSpaceDE/>
              <w:autoSpaceDN/>
              <w:spacing w:after="0" w:line="252" w:lineRule="atLeast"/>
              <w:ind w:leftChars="100" w:left="644" w:hangingChars="202" w:hanging="424"/>
              <w:rPr>
                <w:rFonts w:ascii="SimSun" w:eastAsia="SimSun" w:hAnsi="SimSun" w:cs="SimSun"/>
                <w:color w:val="000000"/>
                <w:sz w:val="24"/>
                <w:szCs w:val="24"/>
              </w:rPr>
            </w:pPr>
            <w:r w:rsidRPr="006A77BA">
              <w:rPr>
                <w:rFonts w:ascii="SimSun" w:eastAsia="SimSun" w:hAnsi="SimSun" w:cs="SimSun" w:hint="eastAsia"/>
                <w:color w:val="000000"/>
                <w:sz w:val="21"/>
                <w:szCs w:val="21"/>
              </w:rPr>
              <w:t>‐</w:t>
            </w:r>
            <w:r w:rsidRPr="006A77BA">
              <w:rPr>
                <w:rFonts w:eastAsia="SimSun"/>
                <w:color w:val="000000"/>
                <w:sz w:val="14"/>
                <w:szCs w:val="14"/>
              </w:rPr>
              <w:t>   </w:t>
            </w:r>
            <w:r w:rsidRPr="006A77BA">
              <w:rPr>
                <w:rFonts w:eastAsia="SimSun"/>
                <w:color w:val="000000"/>
                <w:sz w:val="21"/>
                <w:szCs w:val="21"/>
              </w:rPr>
              <w:t>DL slot or DL reception/monitoring based on semi-static DL/UL configuration for unpaired spectrum.</w:t>
            </w:r>
          </w:p>
          <w:p w14:paraId="50644A89" w14:textId="77777777" w:rsidR="00E610EA" w:rsidRPr="006A77BA" w:rsidRDefault="00E610EA" w:rsidP="00E610EA">
            <w:pPr>
              <w:shd w:val="clear" w:color="auto" w:fill="FFFFFF"/>
              <w:autoSpaceDE/>
              <w:autoSpaceDN/>
              <w:spacing w:after="0" w:line="252" w:lineRule="atLeast"/>
              <w:ind w:leftChars="100" w:left="644" w:hangingChars="202" w:hanging="424"/>
              <w:rPr>
                <w:rFonts w:ascii="SimSun" w:eastAsia="SimSun" w:hAnsi="SimSun" w:cs="SimSun"/>
                <w:color w:val="000000"/>
                <w:sz w:val="24"/>
                <w:szCs w:val="24"/>
              </w:rPr>
            </w:pPr>
            <w:r w:rsidRPr="006A77BA">
              <w:rPr>
                <w:rFonts w:ascii="SimSun" w:eastAsia="SimSun" w:hAnsi="SimSun" w:cs="SimSun" w:hint="eastAsia"/>
                <w:color w:val="000000"/>
                <w:sz w:val="21"/>
                <w:szCs w:val="21"/>
              </w:rPr>
              <w:t>‐</w:t>
            </w:r>
            <w:r w:rsidRPr="006A77BA">
              <w:rPr>
                <w:rFonts w:eastAsia="SimSun"/>
                <w:color w:val="000000"/>
                <w:sz w:val="14"/>
                <w:szCs w:val="14"/>
              </w:rPr>
              <w:t>   </w:t>
            </w:r>
            <w:r w:rsidRPr="006A77BA">
              <w:rPr>
                <w:rFonts w:eastAsia="SimSun"/>
                <w:color w:val="FF0000"/>
                <w:sz w:val="21"/>
                <w:szCs w:val="21"/>
              </w:rPr>
              <w:t>FFS:</w:t>
            </w:r>
            <w:r w:rsidRPr="006A77BA">
              <w:rPr>
                <w:rFonts w:eastAsia="SimSun"/>
                <w:color w:val="000000"/>
                <w:sz w:val="21"/>
                <w:szCs w:val="21"/>
              </w:rPr>
              <w:t> Other UL transmission</w:t>
            </w:r>
            <w:r w:rsidRPr="006A77BA">
              <w:rPr>
                <w:rFonts w:eastAsia="SimSun"/>
                <w:color w:val="FF0000"/>
                <w:sz w:val="21"/>
                <w:szCs w:val="21"/>
              </w:rPr>
              <w:t> </w:t>
            </w:r>
            <w:r w:rsidRPr="006A77BA">
              <w:rPr>
                <w:rFonts w:eastAsia="SimSun"/>
                <w:color w:val="000000"/>
                <w:sz w:val="21"/>
                <w:szCs w:val="21"/>
              </w:rPr>
              <w:t>in between PUSCH/PUCCH transmissions.</w:t>
            </w:r>
          </w:p>
          <w:p w14:paraId="328C5225" w14:textId="77777777" w:rsidR="00E610EA" w:rsidRPr="006A77BA" w:rsidRDefault="00E610EA" w:rsidP="00E610EA">
            <w:pPr>
              <w:shd w:val="clear" w:color="auto" w:fill="FFFFFF"/>
              <w:autoSpaceDE/>
              <w:autoSpaceDN/>
              <w:spacing w:after="0" w:line="252" w:lineRule="atLeast"/>
              <w:ind w:leftChars="100" w:left="644" w:hangingChars="202" w:hanging="424"/>
              <w:rPr>
                <w:rFonts w:ascii="SimSun" w:eastAsia="SimSun" w:hAnsi="SimSun" w:cs="SimSun"/>
                <w:color w:val="000000"/>
                <w:sz w:val="24"/>
                <w:szCs w:val="24"/>
              </w:rPr>
            </w:pPr>
            <w:r w:rsidRPr="006A77BA">
              <w:rPr>
                <w:rFonts w:ascii="SimSun" w:eastAsia="SimSun" w:hAnsi="SimSun" w:cs="SimSun" w:hint="eastAsia"/>
                <w:color w:val="000000"/>
                <w:sz w:val="21"/>
                <w:szCs w:val="21"/>
              </w:rPr>
              <w:t>‐</w:t>
            </w:r>
            <w:r w:rsidRPr="006A77BA">
              <w:rPr>
                <w:rFonts w:eastAsia="SimSun"/>
                <w:color w:val="000000"/>
                <w:sz w:val="14"/>
                <w:szCs w:val="14"/>
              </w:rPr>
              <w:t>   </w:t>
            </w:r>
            <w:r w:rsidRPr="006A77BA">
              <w:rPr>
                <w:rFonts w:eastAsia="SimSun"/>
                <w:color w:val="000000"/>
                <w:sz w:val="21"/>
                <w:szCs w:val="21"/>
              </w:rPr>
              <w:t>Gap between two PUSCH/PUCCH transmissions</w:t>
            </w:r>
            <w:r w:rsidRPr="006A77BA">
              <w:rPr>
                <w:rFonts w:eastAsia="SimSun"/>
                <w:color w:val="FF0000"/>
                <w:sz w:val="21"/>
                <w:szCs w:val="21"/>
              </w:rPr>
              <w:t> </w:t>
            </w:r>
            <w:r w:rsidRPr="006A77BA">
              <w:rPr>
                <w:rFonts w:eastAsia="SimSun"/>
                <w:color w:val="000000"/>
                <w:sz w:val="21"/>
                <w:szCs w:val="21"/>
              </w:rPr>
              <w:t>exceeds 13 symbols.</w:t>
            </w:r>
          </w:p>
          <w:p w14:paraId="4C383041" w14:textId="77777777" w:rsidR="00E610EA" w:rsidRPr="006A77BA" w:rsidRDefault="00E610EA" w:rsidP="00E610EA">
            <w:pPr>
              <w:shd w:val="clear" w:color="auto" w:fill="FFFFFF"/>
              <w:autoSpaceDE/>
              <w:autoSpaceDN/>
              <w:spacing w:after="0" w:line="252" w:lineRule="atLeast"/>
              <w:ind w:leftChars="100" w:left="644" w:hangingChars="202" w:hanging="424"/>
              <w:rPr>
                <w:rFonts w:ascii="SimSun" w:eastAsia="SimSun" w:hAnsi="SimSun" w:cs="SimSun"/>
                <w:color w:val="000000"/>
                <w:sz w:val="24"/>
                <w:szCs w:val="24"/>
              </w:rPr>
            </w:pPr>
            <w:r w:rsidRPr="006A77BA">
              <w:rPr>
                <w:rFonts w:ascii="SimSun" w:eastAsia="SimSun" w:hAnsi="SimSun" w:cs="SimSun" w:hint="eastAsia"/>
                <w:color w:val="000000"/>
                <w:sz w:val="21"/>
                <w:szCs w:val="21"/>
              </w:rPr>
              <w:t>‐</w:t>
            </w:r>
            <w:r w:rsidRPr="006A77BA">
              <w:rPr>
                <w:rFonts w:eastAsia="SimSun"/>
                <w:color w:val="000000"/>
                <w:sz w:val="14"/>
                <w:szCs w:val="14"/>
              </w:rPr>
              <w:t>   </w:t>
            </w:r>
            <w:r w:rsidRPr="006A77BA">
              <w:rPr>
                <w:rFonts w:eastAsia="SimSun"/>
                <w:color w:val="FF0000"/>
                <w:sz w:val="21"/>
                <w:szCs w:val="21"/>
              </w:rPr>
              <w:t>FFS: </w:t>
            </w:r>
            <w:r w:rsidRPr="006A77BA">
              <w:rPr>
                <w:rFonts w:eastAsia="SimSun"/>
                <w:color w:val="000000"/>
                <w:sz w:val="21"/>
                <w:szCs w:val="21"/>
              </w:rPr>
              <w:t xml:space="preserve">Transmission parameters need to be changed due to network-indicated operations, including: </w:t>
            </w:r>
            <w:proofErr w:type="spellStart"/>
            <w:r w:rsidRPr="006A77BA">
              <w:rPr>
                <w:rFonts w:eastAsia="SimSun"/>
                <w:color w:val="000000"/>
                <w:sz w:val="21"/>
                <w:szCs w:val="21"/>
              </w:rPr>
              <w:t>Tx</w:t>
            </w:r>
            <w:proofErr w:type="spellEnd"/>
            <w:r w:rsidRPr="006A77BA">
              <w:rPr>
                <w:rFonts w:eastAsia="SimSun"/>
                <w:color w:val="000000"/>
                <w:sz w:val="21"/>
                <w:szCs w:val="21"/>
              </w:rPr>
              <w:t xml:space="preserve"> power, UL beam/TPMI, and RB allocation.</w:t>
            </w:r>
          </w:p>
          <w:p w14:paraId="22A00D26" w14:textId="77777777" w:rsidR="00E610EA" w:rsidRPr="006A77BA" w:rsidRDefault="00E610EA" w:rsidP="00E610EA">
            <w:pPr>
              <w:shd w:val="clear" w:color="auto" w:fill="FFFFFF"/>
              <w:autoSpaceDE/>
              <w:autoSpaceDN/>
              <w:spacing w:after="0" w:line="252" w:lineRule="atLeast"/>
              <w:ind w:leftChars="100" w:left="644" w:hangingChars="202" w:hanging="424"/>
              <w:rPr>
                <w:rFonts w:ascii="SimSun" w:eastAsia="SimSun" w:hAnsi="SimSun" w:cs="SimSun"/>
                <w:color w:val="000000"/>
                <w:sz w:val="24"/>
                <w:szCs w:val="24"/>
              </w:rPr>
            </w:pPr>
            <w:r w:rsidRPr="006A77BA">
              <w:rPr>
                <w:rFonts w:ascii="SimSun" w:eastAsia="SimSun" w:hAnsi="SimSun" w:cs="SimSun" w:hint="eastAsia"/>
                <w:color w:val="000000"/>
                <w:sz w:val="21"/>
                <w:szCs w:val="21"/>
              </w:rPr>
              <w:t>‐</w:t>
            </w:r>
            <w:r w:rsidRPr="006A77BA">
              <w:rPr>
                <w:rFonts w:eastAsia="SimSun"/>
                <w:color w:val="000000"/>
                <w:sz w:val="14"/>
                <w:szCs w:val="14"/>
              </w:rPr>
              <w:t>   </w:t>
            </w:r>
            <w:r w:rsidRPr="006A77BA">
              <w:rPr>
                <w:rFonts w:eastAsia="SimSun"/>
                <w:color w:val="000000"/>
                <w:sz w:val="21"/>
                <w:szCs w:val="21"/>
              </w:rPr>
              <w:t>FFS: TPC command.</w:t>
            </w:r>
          </w:p>
          <w:p w14:paraId="712534FB" w14:textId="77777777" w:rsidR="00E610EA" w:rsidRPr="006A77BA" w:rsidRDefault="00E610EA" w:rsidP="00E610EA">
            <w:pPr>
              <w:shd w:val="clear" w:color="auto" w:fill="FFFFFF"/>
              <w:autoSpaceDE/>
              <w:autoSpaceDN/>
              <w:spacing w:after="0" w:line="252" w:lineRule="atLeast"/>
              <w:ind w:leftChars="100" w:left="644" w:hangingChars="202" w:hanging="424"/>
              <w:rPr>
                <w:rFonts w:ascii="SimSun" w:eastAsia="SimSun" w:hAnsi="SimSun" w:cs="SimSun"/>
                <w:color w:val="000000"/>
                <w:sz w:val="24"/>
                <w:szCs w:val="24"/>
              </w:rPr>
            </w:pPr>
            <w:r w:rsidRPr="006A77BA">
              <w:rPr>
                <w:rFonts w:ascii="SimSun" w:eastAsia="SimSun" w:hAnsi="SimSun" w:cs="SimSun" w:hint="eastAsia"/>
                <w:color w:val="000000"/>
                <w:sz w:val="21"/>
                <w:szCs w:val="21"/>
              </w:rPr>
              <w:t>‐</w:t>
            </w:r>
            <w:r w:rsidRPr="006A77BA">
              <w:rPr>
                <w:rFonts w:eastAsia="SimSun"/>
                <w:color w:val="000000"/>
                <w:sz w:val="14"/>
                <w:szCs w:val="14"/>
              </w:rPr>
              <w:t>   </w:t>
            </w:r>
            <w:r w:rsidRPr="006A77BA">
              <w:rPr>
                <w:rFonts w:eastAsia="SimSun"/>
                <w:color w:val="000000"/>
                <w:sz w:val="21"/>
                <w:szCs w:val="21"/>
              </w:rPr>
              <w:t>FFS: TA adjustment.</w:t>
            </w:r>
          </w:p>
          <w:p w14:paraId="3B6E7AA5" w14:textId="77777777" w:rsidR="00E610EA" w:rsidRPr="006A77BA" w:rsidRDefault="00E610EA" w:rsidP="00E610EA">
            <w:pPr>
              <w:shd w:val="clear" w:color="auto" w:fill="FFFFFF"/>
              <w:autoSpaceDE/>
              <w:autoSpaceDN/>
              <w:spacing w:after="0" w:line="252" w:lineRule="atLeast"/>
              <w:ind w:leftChars="100" w:left="644" w:hangingChars="202" w:hanging="424"/>
              <w:rPr>
                <w:rFonts w:ascii="SimSun" w:eastAsia="SimSun" w:hAnsi="SimSun" w:cs="SimSun"/>
                <w:color w:val="000000"/>
                <w:sz w:val="24"/>
                <w:szCs w:val="24"/>
              </w:rPr>
            </w:pPr>
            <w:r w:rsidRPr="006A77BA">
              <w:rPr>
                <w:rFonts w:ascii="SimSun" w:eastAsia="SimSun" w:hAnsi="SimSun" w:cs="SimSun" w:hint="eastAsia"/>
                <w:color w:val="000000"/>
                <w:sz w:val="21"/>
                <w:szCs w:val="21"/>
              </w:rPr>
              <w:t>‐</w:t>
            </w:r>
            <w:r w:rsidRPr="006A77BA">
              <w:rPr>
                <w:rFonts w:eastAsia="SimSun"/>
                <w:color w:val="000000"/>
                <w:sz w:val="14"/>
                <w:szCs w:val="14"/>
              </w:rPr>
              <w:t>   </w:t>
            </w:r>
            <w:r w:rsidRPr="006A77BA">
              <w:rPr>
                <w:rFonts w:eastAsia="SimSun"/>
                <w:color w:val="000000"/>
                <w:sz w:val="21"/>
                <w:szCs w:val="21"/>
              </w:rPr>
              <w:t>FFS: The actual TDW reaches the maximum duration.</w:t>
            </w:r>
          </w:p>
          <w:p w14:paraId="1863D05B" w14:textId="77777777" w:rsidR="00E610EA" w:rsidRPr="006A77BA" w:rsidRDefault="00E610EA" w:rsidP="00E610EA">
            <w:pPr>
              <w:shd w:val="clear" w:color="auto" w:fill="FFFFFF"/>
              <w:autoSpaceDE/>
              <w:autoSpaceDN/>
              <w:spacing w:after="0" w:line="252" w:lineRule="atLeast"/>
              <w:ind w:leftChars="100" w:left="644" w:hangingChars="202" w:hanging="424"/>
              <w:rPr>
                <w:rFonts w:ascii="SimSun" w:eastAsia="SimSun" w:hAnsi="SimSun" w:cs="SimSun"/>
                <w:color w:val="000000"/>
                <w:sz w:val="24"/>
                <w:szCs w:val="24"/>
              </w:rPr>
            </w:pPr>
            <w:r w:rsidRPr="006A77BA">
              <w:rPr>
                <w:rFonts w:ascii="SimSun" w:eastAsia="SimSun" w:hAnsi="SimSun" w:cs="SimSun" w:hint="eastAsia"/>
                <w:color w:val="000000"/>
                <w:sz w:val="21"/>
                <w:szCs w:val="21"/>
              </w:rPr>
              <w:t>‐</w:t>
            </w:r>
            <w:r w:rsidRPr="006A77BA">
              <w:rPr>
                <w:rFonts w:eastAsia="SimSun"/>
                <w:color w:val="000000"/>
                <w:sz w:val="14"/>
                <w:szCs w:val="14"/>
              </w:rPr>
              <w:t>   </w:t>
            </w:r>
            <w:r w:rsidRPr="006A77BA">
              <w:rPr>
                <w:rFonts w:eastAsia="SimSun"/>
                <w:color w:val="000000"/>
                <w:sz w:val="21"/>
                <w:szCs w:val="21"/>
              </w:rPr>
              <w:t>FFS: Frequency hopping.</w:t>
            </w:r>
          </w:p>
          <w:p w14:paraId="483CE051" w14:textId="77777777" w:rsidR="00E610EA" w:rsidRPr="006A77BA" w:rsidRDefault="00E610EA" w:rsidP="00E610EA">
            <w:pPr>
              <w:shd w:val="clear" w:color="auto" w:fill="FFFFFF"/>
              <w:autoSpaceDE/>
              <w:autoSpaceDN/>
              <w:spacing w:after="0" w:line="252" w:lineRule="atLeast"/>
              <w:ind w:leftChars="100" w:left="644" w:hangingChars="202" w:hanging="424"/>
              <w:rPr>
                <w:rFonts w:ascii="SimSun" w:eastAsia="SimSun" w:hAnsi="SimSun" w:cs="SimSun"/>
                <w:color w:val="000000"/>
                <w:sz w:val="24"/>
                <w:szCs w:val="24"/>
              </w:rPr>
            </w:pPr>
            <w:r w:rsidRPr="006A77BA">
              <w:rPr>
                <w:rFonts w:ascii="SimSun" w:eastAsia="SimSun" w:hAnsi="SimSun" w:cs="SimSun" w:hint="eastAsia"/>
                <w:color w:val="000000"/>
                <w:sz w:val="21"/>
                <w:szCs w:val="21"/>
              </w:rPr>
              <w:t>‐</w:t>
            </w:r>
            <w:r w:rsidRPr="006A77BA">
              <w:rPr>
                <w:rFonts w:eastAsia="SimSun"/>
                <w:color w:val="000000"/>
                <w:sz w:val="14"/>
                <w:szCs w:val="14"/>
              </w:rPr>
              <w:t>   </w:t>
            </w:r>
            <w:r w:rsidRPr="006A77BA">
              <w:rPr>
                <w:rFonts w:eastAsia="SimSun"/>
                <w:color w:val="000000"/>
                <w:sz w:val="21"/>
                <w:szCs w:val="21"/>
              </w:rPr>
              <w:t xml:space="preserve">FFS: </w:t>
            </w:r>
            <w:proofErr w:type="spellStart"/>
            <w:r w:rsidRPr="006A77BA">
              <w:rPr>
                <w:rFonts w:eastAsia="SimSun"/>
                <w:color w:val="000000"/>
                <w:sz w:val="21"/>
                <w:szCs w:val="21"/>
              </w:rPr>
              <w:t>Precoder</w:t>
            </w:r>
            <w:proofErr w:type="spellEnd"/>
            <w:r w:rsidRPr="006A77BA">
              <w:rPr>
                <w:rFonts w:eastAsia="SimSun"/>
                <w:color w:val="000000"/>
                <w:sz w:val="21"/>
                <w:szCs w:val="21"/>
              </w:rPr>
              <w:t xml:space="preserve"> cycling.</w:t>
            </w:r>
          </w:p>
          <w:p w14:paraId="6276522C" w14:textId="77777777" w:rsidR="00E610EA" w:rsidRPr="006A77BA" w:rsidRDefault="00E610EA" w:rsidP="00E610EA">
            <w:pPr>
              <w:shd w:val="clear" w:color="auto" w:fill="FFFFFF"/>
              <w:autoSpaceDE/>
              <w:autoSpaceDN/>
              <w:spacing w:after="0" w:line="252" w:lineRule="atLeast"/>
              <w:ind w:leftChars="100" w:left="644" w:hangingChars="202" w:hanging="424"/>
              <w:rPr>
                <w:rFonts w:ascii="SimSun" w:eastAsia="SimSun" w:hAnsi="SimSun" w:cs="SimSun"/>
                <w:color w:val="000000"/>
                <w:sz w:val="24"/>
                <w:szCs w:val="24"/>
              </w:rPr>
            </w:pPr>
            <w:r w:rsidRPr="006A77BA">
              <w:rPr>
                <w:rFonts w:ascii="SimSun" w:eastAsia="SimSun" w:hAnsi="SimSun" w:cs="SimSun" w:hint="eastAsia"/>
                <w:color w:val="000000"/>
                <w:sz w:val="21"/>
                <w:szCs w:val="21"/>
              </w:rPr>
              <w:t>‐</w:t>
            </w:r>
            <w:r w:rsidRPr="006A77BA">
              <w:rPr>
                <w:rFonts w:eastAsia="SimSun"/>
                <w:color w:val="000000"/>
                <w:sz w:val="14"/>
                <w:szCs w:val="14"/>
              </w:rPr>
              <w:t>   </w:t>
            </w:r>
            <w:r w:rsidRPr="006A77BA">
              <w:rPr>
                <w:rFonts w:eastAsia="SimSun"/>
                <w:color w:val="000000"/>
                <w:sz w:val="21"/>
                <w:szCs w:val="21"/>
              </w:rPr>
              <w:t>FFS: other events.</w:t>
            </w:r>
          </w:p>
          <w:p w14:paraId="703B5E83" w14:textId="77777777" w:rsidR="00E610EA" w:rsidRPr="006A77BA" w:rsidRDefault="00E610EA" w:rsidP="00E610EA">
            <w:pPr>
              <w:shd w:val="clear" w:color="auto" w:fill="FFFFFF"/>
              <w:autoSpaceDE/>
              <w:autoSpaceDN/>
              <w:spacing w:after="0" w:line="252" w:lineRule="atLeast"/>
              <w:ind w:leftChars="100" w:left="644" w:hangingChars="202" w:hanging="424"/>
              <w:rPr>
                <w:rFonts w:ascii="SimSun" w:eastAsia="SimSun" w:hAnsi="SimSun" w:cs="SimSun"/>
                <w:color w:val="000000"/>
                <w:sz w:val="24"/>
                <w:szCs w:val="24"/>
              </w:rPr>
            </w:pPr>
            <w:r w:rsidRPr="006A77BA">
              <w:rPr>
                <w:rFonts w:ascii="SimSun" w:eastAsia="SimSun" w:hAnsi="SimSun" w:cs="SimSun" w:hint="eastAsia"/>
                <w:color w:val="000000"/>
                <w:sz w:val="21"/>
                <w:szCs w:val="21"/>
              </w:rPr>
              <w:t>‐</w:t>
            </w:r>
            <w:r w:rsidRPr="006A77BA">
              <w:rPr>
                <w:rFonts w:eastAsia="SimSun"/>
                <w:color w:val="000000"/>
                <w:sz w:val="14"/>
                <w:szCs w:val="14"/>
              </w:rPr>
              <w:t>   </w:t>
            </w:r>
            <w:r w:rsidRPr="006A77BA">
              <w:rPr>
                <w:rFonts w:eastAsia="SimSun"/>
                <w:color w:val="000000"/>
                <w:sz w:val="21"/>
                <w:szCs w:val="21"/>
              </w:rPr>
              <w:t>FFS: whether events are semi-static events or dynamic events.</w:t>
            </w:r>
          </w:p>
          <w:p w14:paraId="30A5C373" w14:textId="77777777" w:rsidR="00E610EA" w:rsidRDefault="00E610EA" w:rsidP="00E610EA">
            <w:pPr>
              <w:shd w:val="clear" w:color="auto" w:fill="FFFFFF"/>
              <w:autoSpaceDE/>
              <w:autoSpaceDN/>
              <w:spacing w:after="0" w:line="252" w:lineRule="atLeast"/>
              <w:ind w:leftChars="100" w:left="644" w:hangingChars="202" w:hanging="424"/>
              <w:rPr>
                <w:rFonts w:ascii="SimSun" w:eastAsia="SimSun" w:hAnsi="SimSun" w:cs="SimSun"/>
                <w:color w:val="000000"/>
                <w:sz w:val="24"/>
                <w:szCs w:val="24"/>
              </w:rPr>
            </w:pPr>
            <w:r w:rsidRPr="006A77BA">
              <w:rPr>
                <w:rFonts w:ascii="SimSun" w:eastAsia="SimSun" w:hAnsi="SimSun" w:cs="SimSun" w:hint="eastAsia"/>
                <w:color w:val="000000"/>
                <w:sz w:val="21"/>
                <w:szCs w:val="21"/>
              </w:rPr>
              <w:t>‐</w:t>
            </w:r>
            <w:r w:rsidRPr="006A77BA">
              <w:rPr>
                <w:rFonts w:eastAsia="SimSun"/>
                <w:color w:val="000000"/>
                <w:sz w:val="14"/>
                <w:szCs w:val="14"/>
              </w:rPr>
              <w:t>   </w:t>
            </w:r>
            <w:r w:rsidRPr="006A77BA">
              <w:rPr>
                <w:rFonts w:eastAsia="SimSun"/>
                <w:color w:val="000000"/>
                <w:sz w:val="21"/>
                <w:szCs w:val="21"/>
              </w:rPr>
              <w:t>FFS: the time duration of an event.</w:t>
            </w:r>
          </w:p>
          <w:p w14:paraId="6247CFFE" w14:textId="77777777" w:rsidR="00E610EA" w:rsidRDefault="00E610EA" w:rsidP="00E610EA">
            <w:pPr>
              <w:shd w:val="clear" w:color="auto" w:fill="FFFFFF"/>
              <w:autoSpaceDE/>
              <w:autoSpaceDN/>
              <w:spacing w:after="0" w:line="252" w:lineRule="atLeast"/>
              <w:rPr>
                <w:rFonts w:ascii="SimSun" w:eastAsia="SimSun" w:hAnsi="SimSun" w:cs="SimSun"/>
                <w:color w:val="000000"/>
                <w:sz w:val="24"/>
                <w:szCs w:val="24"/>
              </w:rPr>
            </w:pPr>
          </w:p>
          <w:p w14:paraId="78032C78" w14:textId="77777777" w:rsidR="00E610EA" w:rsidRPr="008815BD" w:rsidRDefault="00E610EA" w:rsidP="00E610EA">
            <w:pPr>
              <w:autoSpaceDE/>
              <w:autoSpaceDN/>
              <w:spacing w:after="0"/>
              <w:jc w:val="left"/>
              <w:rPr>
                <w:rFonts w:eastAsia="맑은 고딕"/>
                <w:b/>
                <w:bCs/>
                <w:sz w:val="21"/>
                <w:szCs w:val="21"/>
                <w:highlight w:val="green"/>
              </w:rPr>
            </w:pPr>
            <w:r w:rsidRPr="008815BD">
              <w:rPr>
                <w:rFonts w:ascii="Times" w:eastAsia="바탕" w:hAnsi="Times"/>
                <w:b/>
                <w:bCs/>
                <w:sz w:val="21"/>
                <w:szCs w:val="21"/>
                <w:highlight w:val="green"/>
              </w:rPr>
              <w:t>Agreement:</w:t>
            </w:r>
          </w:p>
          <w:p w14:paraId="2CCDF8B2" w14:textId="77777777" w:rsidR="00E610EA" w:rsidRPr="008815BD" w:rsidRDefault="00E610EA" w:rsidP="00E610EA">
            <w:pPr>
              <w:autoSpaceDE/>
              <w:autoSpaceDN/>
              <w:spacing w:after="0"/>
              <w:jc w:val="left"/>
              <w:rPr>
                <w:rFonts w:ascii="Times" w:eastAsia="바탕" w:hAnsi="Times"/>
                <w:sz w:val="21"/>
                <w:szCs w:val="21"/>
              </w:rPr>
            </w:pPr>
            <w:r w:rsidRPr="008815BD">
              <w:rPr>
                <w:rFonts w:ascii="Times" w:eastAsia="바탕" w:hAnsi="Times"/>
                <w:sz w:val="21"/>
                <w:szCs w:val="21"/>
              </w:rPr>
              <w:t>Down-select one of the following options in this meeting:</w:t>
            </w:r>
          </w:p>
          <w:p w14:paraId="74CA9D4D" w14:textId="77777777" w:rsidR="00E610EA" w:rsidRPr="008815BD" w:rsidRDefault="00E610EA" w:rsidP="00E610EA">
            <w:pPr>
              <w:autoSpaceDE/>
              <w:autoSpaceDN/>
              <w:snapToGrid w:val="0"/>
              <w:jc w:val="left"/>
              <w:rPr>
                <w:rFonts w:ascii="Times" w:eastAsia="바탕" w:hAnsi="Times"/>
                <w:sz w:val="21"/>
                <w:szCs w:val="21"/>
              </w:rPr>
            </w:pPr>
            <w:r w:rsidRPr="008815BD">
              <w:rPr>
                <w:rFonts w:ascii="Times" w:eastAsia="바탕" w:hAnsi="Times"/>
                <w:b/>
                <w:bCs/>
                <w:sz w:val="21"/>
                <w:szCs w:val="21"/>
              </w:rPr>
              <w:t>Option 1</w:t>
            </w:r>
            <w:r w:rsidRPr="008815BD">
              <w:rPr>
                <w:rFonts w:ascii="Times" w:eastAsia="바탕" w:hAnsi="Times"/>
                <w:sz w:val="21"/>
                <w:szCs w:val="21"/>
              </w:rPr>
              <w:t xml:space="preserve">: </w:t>
            </w:r>
          </w:p>
          <w:p w14:paraId="1C018E9B" w14:textId="77777777" w:rsidR="00E610EA" w:rsidRPr="008815BD" w:rsidRDefault="00E610EA" w:rsidP="00820082">
            <w:pPr>
              <w:numPr>
                <w:ilvl w:val="0"/>
                <w:numId w:val="36"/>
              </w:numPr>
              <w:overflowPunct/>
              <w:autoSpaceDE/>
              <w:autoSpaceDN/>
              <w:adjustRightInd/>
              <w:snapToGrid w:val="0"/>
              <w:spacing w:line="252" w:lineRule="auto"/>
              <w:jc w:val="left"/>
              <w:textAlignment w:val="auto"/>
              <w:rPr>
                <w:rFonts w:ascii="Times" w:eastAsia="바탕" w:hAnsi="Times"/>
                <w:sz w:val="21"/>
                <w:szCs w:val="21"/>
              </w:rPr>
            </w:pPr>
            <w:r w:rsidRPr="008815BD">
              <w:rPr>
                <w:rFonts w:ascii="Times" w:eastAsia="바탕" w:hAnsi="Times" w:hint="eastAsia"/>
                <w:sz w:val="21"/>
                <w:szCs w:val="21"/>
              </w:rPr>
              <w:t xml:space="preserve">The maximum value of window length </w:t>
            </w:r>
            <w:r w:rsidRPr="008815BD">
              <w:rPr>
                <w:rFonts w:ascii="Times" w:eastAsia="바탕" w:hAnsi="Times" w:hint="eastAsia"/>
                <w:i/>
                <w:iCs/>
                <w:sz w:val="21"/>
                <w:szCs w:val="21"/>
              </w:rPr>
              <w:t>L</w:t>
            </w:r>
            <w:r w:rsidRPr="008815BD">
              <w:rPr>
                <w:rFonts w:ascii="Times" w:eastAsia="바탕" w:hAnsi="Times" w:hint="eastAsia"/>
                <w:sz w:val="21"/>
                <w:szCs w:val="21"/>
              </w:rPr>
              <w:t xml:space="preserve"> of the configured TDW should not exceed the maximum duration</w:t>
            </w:r>
            <w:r w:rsidRPr="008815BD">
              <w:rPr>
                <w:rFonts w:ascii="Times" w:eastAsia="바탕" w:hAnsi="Times" w:hint="eastAsia"/>
                <w:color w:val="FF0000"/>
                <w:sz w:val="21"/>
                <w:szCs w:val="21"/>
              </w:rPr>
              <w:t>, which is reported as UE capability as the duration where UE is able to maintain power consistency and phase continuity subject to power consistency and phase continuity requirements</w:t>
            </w:r>
            <w:r w:rsidRPr="008815BD">
              <w:rPr>
                <w:rFonts w:ascii="Times" w:eastAsia="바탕" w:hAnsi="Times" w:hint="eastAsia"/>
                <w:sz w:val="21"/>
                <w:szCs w:val="21"/>
              </w:rPr>
              <w:t>.</w:t>
            </w:r>
          </w:p>
          <w:p w14:paraId="02C89F10" w14:textId="77777777" w:rsidR="00E610EA" w:rsidRPr="008815BD" w:rsidRDefault="00E610EA" w:rsidP="00E610EA">
            <w:pPr>
              <w:autoSpaceDE/>
              <w:autoSpaceDN/>
              <w:snapToGrid w:val="0"/>
              <w:jc w:val="left"/>
              <w:rPr>
                <w:rFonts w:ascii="Times" w:eastAsia="바탕" w:hAnsi="Times"/>
                <w:b/>
                <w:bCs/>
                <w:sz w:val="21"/>
                <w:szCs w:val="21"/>
              </w:rPr>
            </w:pPr>
            <w:r w:rsidRPr="008815BD">
              <w:rPr>
                <w:rFonts w:ascii="Times" w:eastAsia="바탕" w:hAnsi="Times"/>
                <w:b/>
                <w:bCs/>
                <w:sz w:val="21"/>
                <w:szCs w:val="21"/>
              </w:rPr>
              <w:t xml:space="preserve">Option 1’: </w:t>
            </w:r>
          </w:p>
          <w:p w14:paraId="658AD89D" w14:textId="77777777" w:rsidR="00E610EA" w:rsidRPr="008815BD" w:rsidRDefault="00E610EA" w:rsidP="00820082">
            <w:pPr>
              <w:numPr>
                <w:ilvl w:val="0"/>
                <w:numId w:val="37"/>
              </w:numPr>
              <w:overflowPunct/>
              <w:autoSpaceDE/>
              <w:autoSpaceDN/>
              <w:adjustRightInd/>
              <w:snapToGrid w:val="0"/>
              <w:spacing w:line="252" w:lineRule="auto"/>
              <w:ind w:leftChars="29" w:left="424"/>
              <w:jc w:val="left"/>
              <w:textAlignment w:val="auto"/>
              <w:rPr>
                <w:rFonts w:ascii="Times" w:eastAsia="바탕" w:hAnsi="Times"/>
                <w:sz w:val="21"/>
                <w:szCs w:val="21"/>
              </w:rPr>
            </w:pPr>
            <w:r w:rsidRPr="008815BD">
              <w:rPr>
                <w:rFonts w:ascii="Times" w:eastAsia="바탕" w:hAnsi="Times" w:hint="eastAsia"/>
                <w:sz w:val="21"/>
                <w:szCs w:val="21"/>
                <w:lang w:eastAsia="x-none"/>
              </w:rPr>
              <w:t>The maximum value of window length L of the configured TDW should not exceed the maximum duration</w:t>
            </w:r>
            <w:r w:rsidRPr="008815BD">
              <w:rPr>
                <w:rFonts w:ascii="Times" w:eastAsia="바탕" w:hAnsi="Times" w:hint="eastAsia"/>
                <w:color w:val="FF0000"/>
                <w:sz w:val="21"/>
                <w:szCs w:val="21"/>
              </w:rPr>
              <w:t>, which is reported as UE capability as the duration where UE is able to maintain power consistency and phase continuity subject to power consistency and phase continuity requirements</w:t>
            </w:r>
            <w:r w:rsidRPr="008815BD">
              <w:rPr>
                <w:rFonts w:ascii="Times" w:eastAsia="바탕" w:hAnsi="Times" w:hint="eastAsia"/>
                <w:sz w:val="21"/>
                <w:szCs w:val="21"/>
                <w:lang w:eastAsia="x-none"/>
              </w:rPr>
              <w:t>.</w:t>
            </w:r>
          </w:p>
          <w:p w14:paraId="1AA4FAE6" w14:textId="77777777" w:rsidR="00E610EA" w:rsidRPr="008815BD" w:rsidRDefault="00E610EA" w:rsidP="00820082">
            <w:pPr>
              <w:numPr>
                <w:ilvl w:val="2"/>
                <w:numId w:val="38"/>
              </w:numPr>
              <w:overflowPunct/>
              <w:autoSpaceDE/>
              <w:autoSpaceDN/>
              <w:adjustRightInd/>
              <w:snapToGrid w:val="0"/>
              <w:spacing w:line="252" w:lineRule="auto"/>
              <w:ind w:leftChars="200" w:left="860"/>
              <w:jc w:val="left"/>
              <w:textAlignment w:val="auto"/>
              <w:rPr>
                <w:rFonts w:ascii="Times" w:eastAsia="바탕" w:hAnsi="Times"/>
                <w:strike/>
                <w:color w:val="FF0000"/>
                <w:sz w:val="21"/>
                <w:szCs w:val="21"/>
              </w:rPr>
            </w:pPr>
            <w:r w:rsidRPr="008815BD">
              <w:rPr>
                <w:rFonts w:ascii="Times" w:eastAsia="바탕" w:hAnsi="Times"/>
                <w:strike/>
                <w:color w:val="FF0000"/>
                <w:sz w:val="21"/>
                <w:szCs w:val="21"/>
              </w:rPr>
              <w:t>If L is not configured, the configured TDW length is equal to all repetitions</w:t>
            </w:r>
          </w:p>
          <w:p w14:paraId="4639F756" w14:textId="77777777" w:rsidR="00E610EA" w:rsidRPr="008815BD" w:rsidRDefault="00E610EA" w:rsidP="00820082">
            <w:pPr>
              <w:numPr>
                <w:ilvl w:val="2"/>
                <w:numId w:val="38"/>
              </w:numPr>
              <w:overflowPunct/>
              <w:autoSpaceDE/>
              <w:autoSpaceDN/>
              <w:adjustRightInd/>
              <w:snapToGrid w:val="0"/>
              <w:spacing w:line="252" w:lineRule="auto"/>
              <w:ind w:leftChars="200" w:left="860"/>
              <w:jc w:val="left"/>
              <w:textAlignment w:val="auto"/>
              <w:rPr>
                <w:rFonts w:ascii="Times" w:eastAsia="바탕" w:hAnsi="Times"/>
                <w:color w:val="FF0000"/>
                <w:sz w:val="21"/>
                <w:szCs w:val="21"/>
              </w:rPr>
            </w:pPr>
            <w:r w:rsidRPr="008815BD">
              <w:rPr>
                <w:rFonts w:ascii="Times" w:eastAsia="바탕" w:hAnsi="Times"/>
                <w:color w:val="FF0000"/>
                <w:sz w:val="21"/>
                <w:szCs w:val="21"/>
              </w:rPr>
              <w:t xml:space="preserve">If L is not configured, default </w:t>
            </w:r>
            <w:proofErr w:type="spellStart"/>
            <w:r w:rsidRPr="008815BD">
              <w:rPr>
                <w:rFonts w:ascii="Times" w:eastAsia="바탕" w:hAnsi="Times"/>
                <w:color w:val="FF0000"/>
                <w:sz w:val="21"/>
                <w:szCs w:val="21"/>
              </w:rPr>
              <w:t>behavior</w:t>
            </w:r>
            <w:proofErr w:type="spellEnd"/>
            <w:r w:rsidRPr="008815BD">
              <w:rPr>
                <w:rFonts w:ascii="Times" w:eastAsia="바탕" w:hAnsi="Times"/>
                <w:color w:val="FF0000"/>
                <w:sz w:val="21"/>
                <w:szCs w:val="21"/>
              </w:rPr>
              <w:t xml:space="preserve"> should be defined, e.g., the configured TDW length is equal to all repetitions</w:t>
            </w:r>
          </w:p>
          <w:p w14:paraId="38D27768" w14:textId="77777777" w:rsidR="00E610EA" w:rsidRPr="008815BD" w:rsidRDefault="00E610EA" w:rsidP="00E610EA">
            <w:pPr>
              <w:autoSpaceDE/>
              <w:autoSpaceDN/>
              <w:snapToGrid w:val="0"/>
              <w:jc w:val="left"/>
              <w:rPr>
                <w:rFonts w:ascii="Times" w:eastAsia="바탕" w:hAnsi="Times"/>
                <w:sz w:val="21"/>
                <w:szCs w:val="21"/>
              </w:rPr>
            </w:pPr>
            <w:r w:rsidRPr="008815BD">
              <w:rPr>
                <w:rFonts w:ascii="Times" w:eastAsia="바탕" w:hAnsi="Times"/>
                <w:b/>
                <w:bCs/>
                <w:sz w:val="21"/>
                <w:szCs w:val="21"/>
              </w:rPr>
              <w:t>Option 3’</w:t>
            </w:r>
            <w:r w:rsidRPr="008815BD">
              <w:rPr>
                <w:rFonts w:ascii="Times" w:eastAsia="바탕" w:hAnsi="Times"/>
                <w:sz w:val="21"/>
                <w:szCs w:val="21"/>
              </w:rPr>
              <w:t xml:space="preserve">: </w:t>
            </w:r>
          </w:p>
          <w:p w14:paraId="7D3BB076" w14:textId="77777777" w:rsidR="00E610EA" w:rsidRPr="008815BD" w:rsidRDefault="00E610EA" w:rsidP="00820082">
            <w:pPr>
              <w:numPr>
                <w:ilvl w:val="0"/>
                <w:numId w:val="28"/>
              </w:numPr>
              <w:overflowPunct/>
              <w:autoSpaceDE/>
              <w:autoSpaceDN/>
              <w:adjustRightInd/>
              <w:snapToGrid w:val="0"/>
              <w:spacing w:line="252" w:lineRule="auto"/>
              <w:jc w:val="left"/>
              <w:textAlignment w:val="auto"/>
              <w:rPr>
                <w:rFonts w:ascii="Times" w:eastAsia="바탕" w:hAnsi="Times"/>
                <w:sz w:val="21"/>
                <w:szCs w:val="21"/>
              </w:rPr>
            </w:pPr>
            <w:r w:rsidRPr="008815BD">
              <w:rPr>
                <w:rFonts w:ascii="Times" w:eastAsia="바탕" w:hAnsi="Times"/>
                <w:sz w:val="21"/>
                <w:szCs w:val="21"/>
              </w:rPr>
              <w:t xml:space="preserve">Whether the window length </w:t>
            </w:r>
            <w:r w:rsidRPr="008815BD">
              <w:rPr>
                <w:rFonts w:ascii="Times" w:eastAsia="바탕" w:hAnsi="Times"/>
                <w:i/>
                <w:iCs/>
                <w:sz w:val="21"/>
                <w:szCs w:val="21"/>
              </w:rPr>
              <w:t>L</w:t>
            </w:r>
            <w:r w:rsidRPr="008815BD">
              <w:rPr>
                <w:rFonts w:ascii="Times" w:eastAsia="바탕" w:hAnsi="Times"/>
                <w:sz w:val="21"/>
                <w:szCs w:val="21"/>
              </w:rPr>
              <w:t xml:space="preserve"> of the configured TDW can be longer than maximum duration is subject to UE capability.</w:t>
            </w:r>
          </w:p>
          <w:p w14:paraId="75ED9D58" w14:textId="77777777" w:rsidR="00E610EA" w:rsidRPr="008815BD" w:rsidRDefault="00E610EA" w:rsidP="00820082">
            <w:pPr>
              <w:numPr>
                <w:ilvl w:val="1"/>
                <w:numId w:val="28"/>
              </w:numPr>
              <w:overflowPunct/>
              <w:autoSpaceDE/>
              <w:autoSpaceDN/>
              <w:adjustRightInd/>
              <w:snapToGrid w:val="0"/>
              <w:spacing w:line="252" w:lineRule="auto"/>
              <w:jc w:val="left"/>
              <w:textAlignment w:val="auto"/>
              <w:rPr>
                <w:rFonts w:ascii="Times" w:eastAsia="바탕" w:hAnsi="Times"/>
                <w:sz w:val="21"/>
                <w:szCs w:val="21"/>
              </w:rPr>
            </w:pPr>
            <w:r w:rsidRPr="008815BD">
              <w:rPr>
                <w:rFonts w:ascii="Times" w:eastAsia="바탕" w:hAnsi="Times"/>
                <w:sz w:val="21"/>
                <w:szCs w:val="21"/>
              </w:rPr>
              <w:t xml:space="preserve">If UE is capable of </w:t>
            </w:r>
            <w:r w:rsidRPr="008815BD">
              <w:rPr>
                <w:rFonts w:ascii="Times" w:eastAsia="바탕" w:hAnsi="Times"/>
                <w:i/>
                <w:iCs/>
                <w:sz w:val="21"/>
                <w:szCs w:val="21"/>
              </w:rPr>
              <w:t>L</w:t>
            </w:r>
            <w:r w:rsidRPr="008815BD">
              <w:rPr>
                <w:rFonts w:ascii="Times" w:eastAsia="바탕" w:hAnsi="Times"/>
                <w:sz w:val="21"/>
                <w:szCs w:val="21"/>
              </w:rPr>
              <w:t xml:space="preserve"> being longer than maximum duration,</w:t>
            </w:r>
          </w:p>
          <w:p w14:paraId="37BA2A30" w14:textId="77777777" w:rsidR="00E610EA" w:rsidRPr="008815BD" w:rsidRDefault="00E610EA" w:rsidP="00820082">
            <w:pPr>
              <w:numPr>
                <w:ilvl w:val="2"/>
                <w:numId w:val="28"/>
              </w:numPr>
              <w:overflowPunct/>
              <w:autoSpaceDE/>
              <w:autoSpaceDN/>
              <w:adjustRightInd/>
              <w:snapToGrid w:val="0"/>
              <w:spacing w:line="252" w:lineRule="auto"/>
              <w:jc w:val="left"/>
              <w:textAlignment w:val="auto"/>
              <w:rPr>
                <w:rFonts w:ascii="Times" w:eastAsia="바탕" w:hAnsi="Times"/>
                <w:sz w:val="21"/>
                <w:szCs w:val="21"/>
              </w:rPr>
            </w:pPr>
            <w:r w:rsidRPr="008815BD">
              <w:rPr>
                <w:rFonts w:ascii="Times" w:eastAsia="바탕" w:hAnsi="Times"/>
                <w:sz w:val="21"/>
                <w:szCs w:val="21"/>
              </w:rPr>
              <w:t xml:space="preserve">The maximum value of the window length </w:t>
            </w:r>
            <w:r w:rsidRPr="008815BD">
              <w:rPr>
                <w:rFonts w:ascii="Times" w:eastAsia="바탕" w:hAnsi="Times"/>
                <w:i/>
                <w:iCs/>
                <w:sz w:val="21"/>
                <w:szCs w:val="21"/>
              </w:rPr>
              <w:t>L</w:t>
            </w:r>
            <w:r w:rsidRPr="008815BD">
              <w:rPr>
                <w:rFonts w:ascii="Times" w:eastAsia="바탕" w:hAnsi="Times"/>
                <w:sz w:val="21"/>
                <w:szCs w:val="21"/>
              </w:rPr>
              <w:t xml:space="preserve"> of the configured TDW is the duration of all repetitions.</w:t>
            </w:r>
          </w:p>
          <w:p w14:paraId="7BF13898" w14:textId="77777777" w:rsidR="00E610EA" w:rsidRPr="008815BD" w:rsidRDefault="00E610EA" w:rsidP="00820082">
            <w:pPr>
              <w:numPr>
                <w:ilvl w:val="3"/>
                <w:numId w:val="28"/>
              </w:numPr>
              <w:overflowPunct/>
              <w:autoSpaceDE/>
              <w:autoSpaceDN/>
              <w:adjustRightInd/>
              <w:snapToGrid w:val="0"/>
              <w:spacing w:line="252" w:lineRule="auto"/>
              <w:jc w:val="left"/>
              <w:textAlignment w:val="auto"/>
              <w:rPr>
                <w:rFonts w:ascii="Times" w:eastAsia="바탕" w:hAnsi="Times"/>
                <w:sz w:val="21"/>
                <w:szCs w:val="21"/>
              </w:rPr>
            </w:pPr>
            <w:r w:rsidRPr="008815BD">
              <w:rPr>
                <w:rFonts w:ascii="Times" w:eastAsia="바탕" w:hAnsi="Times"/>
                <w:sz w:val="21"/>
                <w:szCs w:val="21"/>
              </w:rPr>
              <w:t xml:space="preserve">FFS: whether </w:t>
            </w:r>
            <w:r w:rsidRPr="008815BD">
              <w:rPr>
                <w:rFonts w:ascii="Times" w:eastAsia="바탕" w:hAnsi="Times"/>
                <w:i/>
                <w:iCs/>
                <w:sz w:val="21"/>
                <w:szCs w:val="21"/>
              </w:rPr>
              <w:t xml:space="preserve">L </w:t>
            </w:r>
            <w:r w:rsidRPr="008815BD">
              <w:rPr>
                <w:rFonts w:ascii="Times" w:eastAsia="바탕" w:hAnsi="Times"/>
                <w:sz w:val="21"/>
                <w:szCs w:val="21"/>
              </w:rPr>
              <w:t>cannot be other values other than the duration of all repetitions, if it is longer than the maximum duration.</w:t>
            </w:r>
          </w:p>
          <w:p w14:paraId="70151228" w14:textId="77777777" w:rsidR="00E610EA" w:rsidRPr="008815BD" w:rsidRDefault="00E610EA" w:rsidP="00820082">
            <w:pPr>
              <w:numPr>
                <w:ilvl w:val="2"/>
                <w:numId w:val="28"/>
              </w:numPr>
              <w:overflowPunct/>
              <w:autoSpaceDE/>
              <w:autoSpaceDN/>
              <w:adjustRightInd/>
              <w:snapToGrid w:val="0"/>
              <w:spacing w:line="252" w:lineRule="auto"/>
              <w:jc w:val="left"/>
              <w:textAlignment w:val="auto"/>
              <w:rPr>
                <w:rFonts w:ascii="Times" w:eastAsia="바탕" w:hAnsi="Times"/>
                <w:sz w:val="21"/>
                <w:szCs w:val="21"/>
              </w:rPr>
            </w:pPr>
            <w:r w:rsidRPr="008815BD">
              <w:rPr>
                <w:rFonts w:ascii="Times" w:eastAsia="바탕" w:hAnsi="Times"/>
                <w:sz w:val="21"/>
                <w:szCs w:val="21"/>
              </w:rPr>
              <w:t xml:space="preserve">If </w:t>
            </w:r>
            <w:r w:rsidRPr="008815BD">
              <w:rPr>
                <w:rFonts w:ascii="Times" w:eastAsia="바탕" w:hAnsi="Times"/>
                <w:i/>
                <w:iCs/>
                <w:sz w:val="21"/>
                <w:szCs w:val="21"/>
              </w:rPr>
              <w:t>L</w:t>
            </w:r>
            <w:r w:rsidRPr="008815BD">
              <w:rPr>
                <w:rFonts w:ascii="Times" w:eastAsia="바탕" w:hAnsi="Times"/>
                <w:sz w:val="21"/>
                <w:szCs w:val="21"/>
              </w:rPr>
              <w:t xml:space="preserve"> is longer than the maximum duration, UE does not expect dynamic events.</w:t>
            </w:r>
          </w:p>
          <w:p w14:paraId="2716D745" w14:textId="3FC2220A" w:rsidR="007431C9" w:rsidRPr="00E610EA" w:rsidRDefault="00E610EA" w:rsidP="00820082">
            <w:pPr>
              <w:numPr>
                <w:ilvl w:val="3"/>
                <w:numId w:val="28"/>
              </w:numPr>
              <w:overflowPunct/>
              <w:autoSpaceDE/>
              <w:autoSpaceDN/>
              <w:adjustRightInd/>
              <w:snapToGrid w:val="0"/>
              <w:spacing w:line="252" w:lineRule="auto"/>
              <w:jc w:val="left"/>
              <w:textAlignment w:val="auto"/>
              <w:rPr>
                <w:rFonts w:ascii="Times" w:eastAsia="바탕" w:hAnsi="Times"/>
                <w:sz w:val="21"/>
                <w:szCs w:val="21"/>
              </w:rPr>
            </w:pPr>
            <w:r w:rsidRPr="008815BD">
              <w:rPr>
                <w:rFonts w:ascii="Times" w:eastAsia="바탕" w:hAnsi="Times"/>
                <w:sz w:val="21"/>
                <w:szCs w:val="21"/>
              </w:rPr>
              <w:t>FFS: details of dynamic events</w:t>
            </w:r>
          </w:p>
        </w:tc>
      </w:tr>
    </w:tbl>
    <w:p w14:paraId="69B0B1DB" w14:textId="77777777" w:rsidR="004D1FC2" w:rsidRPr="004D1FC2" w:rsidRDefault="004D1FC2" w:rsidP="00B00253">
      <w:pPr>
        <w:pStyle w:val="3GPPAgreements"/>
        <w:numPr>
          <w:ilvl w:val="0"/>
          <w:numId w:val="0"/>
        </w:numPr>
        <w:rPr>
          <w:rFonts w:eastAsiaTheme="minorEastAsia"/>
          <w:lang w:val="en-GB" w:eastAsia="ko-KR"/>
        </w:rPr>
      </w:pPr>
    </w:p>
    <w:sectPr w:rsidR="004D1FC2" w:rsidRPr="004D1FC2">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E948B8" w14:textId="77777777" w:rsidR="006F33D4" w:rsidRDefault="006F33D4">
      <w:pPr>
        <w:spacing w:after="0"/>
      </w:pPr>
      <w:r>
        <w:separator/>
      </w:r>
    </w:p>
  </w:endnote>
  <w:endnote w:type="continuationSeparator" w:id="0">
    <w:p w14:paraId="7272C5D2" w14:textId="77777777" w:rsidR="006F33D4" w:rsidRDefault="006F33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FangSong_GB2312">
    <w:altName w:val="仿宋"/>
    <w:charset w:val="86"/>
    <w:family w:val="modern"/>
    <w:pitch w:val="default"/>
    <w:sig w:usb0="00000000" w:usb1="00000000" w:usb2="00000010" w:usb3="00000000" w:csb0="0004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Rix고딕 L">
    <w:altName w:val="바탕"/>
    <w:charset w:val="81"/>
    <w:family w:val="roman"/>
    <w:pitch w:val="variable"/>
    <w:sig w:usb0="00000000"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바탕체">
    <w:panose1 w:val="02030609000101010101"/>
    <w:charset w:val="81"/>
    <w:family w:val="roman"/>
    <w:pitch w:val="fixed"/>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57A0C7" w14:textId="77777777" w:rsidR="00CE6C96" w:rsidRDefault="00CE6C96"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9C0E0A">
      <w:rPr>
        <w:rStyle w:val="a7"/>
      </w:rPr>
      <w:t>15</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9C0E0A">
      <w:rPr>
        <w:rStyle w:val="a7"/>
      </w:rPr>
      <w:t>15</w:t>
    </w:r>
    <w:r>
      <w:rPr>
        <w:rStyle w:val="a7"/>
      </w:rPr>
      <w:fldChar w:fldCharType="end"/>
    </w:r>
    <w:r>
      <w:rPr>
        <w:rStyle w:val="a7"/>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EF4BF4" w14:textId="77777777" w:rsidR="006F33D4" w:rsidRDefault="006F33D4">
      <w:pPr>
        <w:spacing w:after="0"/>
      </w:pPr>
      <w:r>
        <w:separator/>
      </w:r>
    </w:p>
  </w:footnote>
  <w:footnote w:type="continuationSeparator" w:id="0">
    <w:p w14:paraId="4B135EC7" w14:textId="77777777" w:rsidR="006F33D4" w:rsidRDefault="006F33D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7D59D5" w14:textId="77777777" w:rsidR="00CE6C96" w:rsidRDefault="00CE6C96">
    <w:r>
      <w:t xml:space="preserve">Page </w:t>
    </w:r>
    <w:r>
      <w:fldChar w:fldCharType="begin"/>
    </w:r>
    <w:r>
      <w:instrText>PAGE</w:instrText>
    </w:r>
    <w:r>
      <w:fldChar w:fldCharType="separate"/>
    </w:r>
    <w:r>
      <w:rPr>
        <w:noProof/>
      </w:rPr>
      <w:t>7</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859"/>
        </w:tabs>
        <w:ind w:left="859"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9096017"/>
    <w:multiLevelType w:val="multilevel"/>
    <w:tmpl w:val="0909601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7" w15:restartNumberingAfterBreak="0">
    <w:nsid w:val="111C13C6"/>
    <w:multiLevelType w:val="multilevel"/>
    <w:tmpl w:val="111C13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8171F4"/>
    <w:multiLevelType w:val="multilevel"/>
    <w:tmpl w:val="298171F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99D18DE"/>
    <w:multiLevelType w:val="multilevel"/>
    <w:tmpl w:val="81BCAB2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SimSun" w:eastAsia="SimSun" w:hAnsi="SimSun"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B75310"/>
    <w:multiLevelType w:val="hybridMultilevel"/>
    <w:tmpl w:val="B8D8D0A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4683FA5"/>
    <w:multiLevelType w:val="multilevel"/>
    <w:tmpl w:val="34683FA5"/>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3DD4710"/>
    <w:multiLevelType w:val="multilevel"/>
    <w:tmpl w:val="038ECD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5CE4034"/>
    <w:multiLevelType w:val="multilevel"/>
    <w:tmpl w:val="B8F055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5" w15:restartNumberingAfterBreak="0">
    <w:nsid w:val="49D542E2"/>
    <w:multiLevelType w:val="hybridMultilevel"/>
    <w:tmpl w:val="49E091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BC7482D"/>
    <w:multiLevelType w:val="hybridMultilevel"/>
    <w:tmpl w:val="4C860C3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0" w15:restartNumberingAfterBreak="0">
    <w:nsid w:val="518A73AD"/>
    <w:multiLevelType w:val="hybridMultilevel"/>
    <w:tmpl w:val="F4FCEB4A"/>
    <w:lvl w:ilvl="0" w:tplc="E82429B2">
      <w:numFmt w:val="bullet"/>
      <w:lvlText w:val="-"/>
      <w:lvlJc w:val="left"/>
      <w:pPr>
        <w:ind w:left="580" w:hanging="360"/>
      </w:pPr>
      <w:rPr>
        <w:rFonts w:ascii="Times New Roman" w:eastAsia="맑은 고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1" w15:restartNumberingAfterBreak="0">
    <w:nsid w:val="52182509"/>
    <w:multiLevelType w:val="multilevel"/>
    <w:tmpl w:val="0F742F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7297BAF"/>
    <w:multiLevelType w:val="hybridMultilevel"/>
    <w:tmpl w:val="8106216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FB31D60"/>
    <w:multiLevelType w:val="multilevel"/>
    <w:tmpl w:val="5FB31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1DB2E38"/>
    <w:multiLevelType w:val="hybridMultilevel"/>
    <w:tmpl w:val="C1FC727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1"/>
  </w:num>
  <w:num w:numId="3">
    <w:abstractNumId w:val="0"/>
    <w:lvlOverride w:ilvl="0">
      <w:startOverride w:val="1"/>
    </w:lvlOverride>
  </w:num>
  <w:num w:numId="4">
    <w:abstractNumId w:val="6"/>
    <w:lvlOverride w:ilvl="0">
      <w:startOverride w:val="1"/>
    </w:lvlOverride>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6"/>
  </w:num>
  <w:num w:numId="7">
    <w:abstractNumId w:val="42"/>
  </w:num>
  <w:num w:numId="8">
    <w:abstractNumId w:val="27"/>
  </w:num>
  <w:num w:numId="9">
    <w:abstractNumId w:val="38"/>
  </w:num>
  <w:num w:numId="10">
    <w:abstractNumId w:val="18"/>
    <w:lvlOverride w:ilvl="0">
      <w:startOverride w:val="1"/>
    </w:lvlOverride>
  </w:num>
  <w:num w:numId="11">
    <w:abstractNumId w:val="34"/>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3"/>
  </w:num>
  <w:num w:numId="15">
    <w:abstractNumId w:val="4"/>
  </w:num>
  <w:num w:numId="16">
    <w:abstractNumId w:val="37"/>
  </w:num>
  <w:num w:numId="1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2"/>
    <w:lvlOverride w:ilvl="0">
      <w:startOverride w:val="1"/>
    </w:lvlOverride>
  </w:num>
  <w:num w:numId="19">
    <w:abstractNumId w:val="40"/>
  </w:num>
  <w:num w:numId="20">
    <w:abstractNumId w:val="22"/>
    <w:lvlOverride w:ilvl="0">
      <w:startOverride w:val="1"/>
    </w:lvlOverride>
    <w:lvlOverride w:ilvl="1"/>
    <w:lvlOverride w:ilvl="2"/>
    <w:lvlOverride w:ilvl="3"/>
    <w:lvlOverride w:ilvl="4"/>
    <w:lvlOverride w:ilvl="5"/>
    <w:lvlOverride w:ilvl="6"/>
    <w:lvlOverride w:ilvl="7"/>
    <w:lvlOverride w:ilvl="8"/>
  </w:num>
  <w:num w:numId="21">
    <w:abstractNumId w:val="13"/>
  </w:num>
  <w:num w:numId="22">
    <w:abstractNumId w:val="17"/>
  </w:num>
  <w:num w:numId="23">
    <w:abstractNumId w:val="16"/>
  </w:num>
  <w:num w:numId="24">
    <w:abstractNumId w:val="11"/>
  </w:num>
  <w:num w:numId="25">
    <w:abstractNumId w:val="19"/>
  </w:num>
  <w:num w:numId="26">
    <w:abstractNumId w:val="41"/>
  </w:num>
  <w:num w:numId="27">
    <w:abstractNumId w:val="8"/>
  </w:num>
  <w:num w:numId="28">
    <w:abstractNumId w:val="33"/>
  </w:num>
  <w:num w:numId="29">
    <w:abstractNumId w:val="15"/>
  </w:num>
  <w:num w:numId="30">
    <w:abstractNumId w:val="25"/>
  </w:num>
  <w:num w:numId="31">
    <w:abstractNumId w:val="31"/>
  </w:num>
  <w:num w:numId="32">
    <w:abstractNumId w:val="9"/>
  </w:num>
  <w:num w:numId="33">
    <w:abstractNumId w:val="39"/>
  </w:num>
  <w:num w:numId="34">
    <w:abstractNumId w:val="20"/>
  </w:num>
  <w:num w:numId="35">
    <w:abstractNumId w:val="21"/>
  </w:num>
  <w:num w:numId="36">
    <w:abstractNumId w:val="5"/>
  </w:num>
  <w:num w:numId="37">
    <w:abstractNumId w:val="7"/>
  </w:num>
  <w:num w:numId="38">
    <w:abstractNumId w:val="10"/>
  </w:num>
  <w:num w:numId="39">
    <w:abstractNumId w:val="36"/>
  </w:num>
  <w:num w:numId="40">
    <w:abstractNumId w:val="35"/>
  </w:num>
  <w:num w:numId="41">
    <w:abstractNumId w:val="28"/>
  </w:num>
  <w:num w:numId="42">
    <w:abstractNumId w:val="30"/>
  </w:num>
  <w:num w:numId="43">
    <w:abstractNumId w:val="14"/>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44D"/>
    <w:rsid w:val="000007FC"/>
    <w:rsid w:val="00000963"/>
    <w:rsid w:val="00000AB3"/>
    <w:rsid w:val="000016FE"/>
    <w:rsid w:val="00001ACF"/>
    <w:rsid w:val="00002A50"/>
    <w:rsid w:val="000035D5"/>
    <w:rsid w:val="000036C0"/>
    <w:rsid w:val="00003BAB"/>
    <w:rsid w:val="00004253"/>
    <w:rsid w:val="0000496D"/>
    <w:rsid w:val="00005122"/>
    <w:rsid w:val="00005268"/>
    <w:rsid w:val="00005419"/>
    <w:rsid w:val="000056E4"/>
    <w:rsid w:val="00006B9B"/>
    <w:rsid w:val="000070A5"/>
    <w:rsid w:val="00007B7F"/>
    <w:rsid w:val="00010268"/>
    <w:rsid w:val="0001173B"/>
    <w:rsid w:val="00011786"/>
    <w:rsid w:val="00011995"/>
    <w:rsid w:val="00011BF0"/>
    <w:rsid w:val="00012040"/>
    <w:rsid w:val="0001235D"/>
    <w:rsid w:val="000127D0"/>
    <w:rsid w:val="00012F5C"/>
    <w:rsid w:val="00012FC4"/>
    <w:rsid w:val="00013805"/>
    <w:rsid w:val="000139DE"/>
    <w:rsid w:val="00014099"/>
    <w:rsid w:val="000141F9"/>
    <w:rsid w:val="00014B7A"/>
    <w:rsid w:val="000153F3"/>
    <w:rsid w:val="00015826"/>
    <w:rsid w:val="00015B57"/>
    <w:rsid w:val="00016136"/>
    <w:rsid w:val="000165AE"/>
    <w:rsid w:val="00016F63"/>
    <w:rsid w:val="00017574"/>
    <w:rsid w:val="00017EBC"/>
    <w:rsid w:val="00020D80"/>
    <w:rsid w:val="00020D93"/>
    <w:rsid w:val="00021844"/>
    <w:rsid w:val="00021EC8"/>
    <w:rsid w:val="0002283B"/>
    <w:rsid w:val="00022AAD"/>
    <w:rsid w:val="00023291"/>
    <w:rsid w:val="0002365F"/>
    <w:rsid w:val="000238FC"/>
    <w:rsid w:val="00024209"/>
    <w:rsid w:val="0002427B"/>
    <w:rsid w:val="00024811"/>
    <w:rsid w:val="00024AA6"/>
    <w:rsid w:val="00024B5E"/>
    <w:rsid w:val="00025025"/>
    <w:rsid w:val="000252ED"/>
    <w:rsid w:val="00026351"/>
    <w:rsid w:val="00026CB9"/>
    <w:rsid w:val="00026F8B"/>
    <w:rsid w:val="00027420"/>
    <w:rsid w:val="00027B21"/>
    <w:rsid w:val="00030877"/>
    <w:rsid w:val="0003142F"/>
    <w:rsid w:val="00031C14"/>
    <w:rsid w:val="00032630"/>
    <w:rsid w:val="0003269A"/>
    <w:rsid w:val="00032901"/>
    <w:rsid w:val="00032A43"/>
    <w:rsid w:val="0003318F"/>
    <w:rsid w:val="00033857"/>
    <w:rsid w:val="00033ACD"/>
    <w:rsid w:val="00033F19"/>
    <w:rsid w:val="00034532"/>
    <w:rsid w:val="00034C9B"/>
    <w:rsid w:val="000352DD"/>
    <w:rsid w:val="000357A5"/>
    <w:rsid w:val="00035942"/>
    <w:rsid w:val="0003595D"/>
    <w:rsid w:val="000360C8"/>
    <w:rsid w:val="00036176"/>
    <w:rsid w:val="000361B2"/>
    <w:rsid w:val="000365D0"/>
    <w:rsid w:val="00036A3A"/>
    <w:rsid w:val="00037065"/>
    <w:rsid w:val="00040C38"/>
    <w:rsid w:val="000412DF"/>
    <w:rsid w:val="00042093"/>
    <w:rsid w:val="00042676"/>
    <w:rsid w:val="000426DE"/>
    <w:rsid w:val="00042EE1"/>
    <w:rsid w:val="00043181"/>
    <w:rsid w:val="000431C1"/>
    <w:rsid w:val="0004393E"/>
    <w:rsid w:val="00043A6E"/>
    <w:rsid w:val="000440E6"/>
    <w:rsid w:val="000444FF"/>
    <w:rsid w:val="00045BB9"/>
    <w:rsid w:val="000462FA"/>
    <w:rsid w:val="000466CA"/>
    <w:rsid w:val="0004703A"/>
    <w:rsid w:val="0004704C"/>
    <w:rsid w:val="000471EF"/>
    <w:rsid w:val="00047B71"/>
    <w:rsid w:val="00047CE8"/>
    <w:rsid w:val="0005004E"/>
    <w:rsid w:val="000500C2"/>
    <w:rsid w:val="0005066A"/>
    <w:rsid w:val="00050C86"/>
    <w:rsid w:val="0005114B"/>
    <w:rsid w:val="00051184"/>
    <w:rsid w:val="0005198A"/>
    <w:rsid w:val="00052029"/>
    <w:rsid w:val="00052410"/>
    <w:rsid w:val="000526FF"/>
    <w:rsid w:val="00052B0D"/>
    <w:rsid w:val="00053640"/>
    <w:rsid w:val="000536CE"/>
    <w:rsid w:val="0005389F"/>
    <w:rsid w:val="00053A09"/>
    <w:rsid w:val="00054086"/>
    <w:rsid w:val="00054152"/>
    <w:rsid w:val="000547AB"/>
    <w:rsid w:val="0005482B"/>
    <w:rsid w:val="0005494B"/>
    <w:rsid w:val="000554B3"/>
    <w:rsid w:val="000559CE"/>
    <w:rsid w:val="00055BB7"/>
    <w:rsid w:val="00055D3A"/>
    <w:rsid w:val="00056FFE"/>
    <w:rsid w:val="000570B9"/>
    <w:rsid w:val="00057636"/>
    <w:rsid w:val="000601EB"/>
    <w:rsid w:val="00060203"/>
    <w:rsid w:val="0006059B"/>
    <w:rsid w:val="000606DA"/>
    <w:rsid w:val="000606F3"/>
    <w:rsid w:val="0006077C"/>
    <w:rsid w:val="00061889"/>
    <w:rsid w:val="00061AB1"/>
    <w:rsid w:val="00061CD3"/>
    <w:rsid w:val="00061EAF"/>
    <w:rsid w:val="00062227"/>
    <w:rsid w:val="00062499"/>
    <w:rsid w:val="000627EE"/>
    <w:rsid w:val="00062AED"/>
    <w:rsid w:val="00062E82"/>
    <w:rsid w:val="000632F2"/>
    <w:rsid w:val="0006347A"/>
    <w:rsid w:val="000634AD"/>
    <w:rsid w:val="000644D3"/>
    <w:rsid w:val="0006479D"/>
    <w:rsid w:val="00064C37"/>
    <w:rsid w:val="00064D6D"/>
    <w:rsid w:val="00065B48"/>
    <w:rsid w:val="00065C75"/>
    <w:rsid w:val="00066914"/>
    <w:rsid w:val="00067439"/>
    <w:rsid w:val="00067678"/>
    <w:rsid w:val="0006769A"/>
    <w:rsid w:val="00067908"/>
    <w:rsid w:val="00067AC6"/>
    <w:rsid w:val="00067F98"/>
    <w:rsid w:val="000708FE"/>
    <w:rsid w:val="00070C00"/>
    <w:rsid w:val="000713D2"/>
    <w:rsid w:val="00071484"/>
    <w:rsid w:val="00071FE3"/>
    <w:rsid w:val="00072105"/>
    <w:rsid w:val="0007256D"/>
    <w:rsid w:val="000725C8"/>
    <w:rsid w:val="000726B9"/>
    <w:rsid w:val="00072811"/>
    <w:rsid w:val="00072D5C"/>
    <w:rsid w:val="00072F2C"/>
    <w:rsid w:val="000731A7"/>
    <w:rsid w:val="00073312"/>
    <w:rsid w:val="000733B3"/>
    <w:rsid w:val="000733D5"/>
    <w:rsid w:val="000738A6"/>
    <w:rsid w:val="00073BC6"/>
    <w:rsid w:val="00073E16"/>
    <w:rsid w:val="00073EFD"/>
    <w:rsid w:val="000741FA"/>
    <w:rsid w:val="000746A1"/>
    <w:rsid w:val="00075683"/>
    <w:rsid w:val="000759C4"/>
    <w:rsid w:val="000760FF"/>
    <w:rsid w:val="00076555"/>
    <w:rsid w:val="00076688"/>
    <w:rsid w:val="00076F7F"/>
    <w:rsid w:val="00080463"/>
    <w:rsid w:val="000808AC"/>
    <w:rsid w:val="00080DCE"/>
    <w:rsid w:val="00081CAF"/>
    <w:rsid w:val="00081D33"/>
    <w:rsid w:val="00081DE2"/>
    <w:rsid w:val="00081FEE"/>
    <w:rsid w:val="0008213B"/>
    <w:rsid w:val="000825D6"/>
    <w:rsid w:val="00082738"/>
    <w:rsid w:val="00082FFF"/>
    <w:rsid w:val="00083173"/>
    <w:rsid w:val="000834A0"/>
    <w:rsid w:val="00083914"/>
    <w:rsid w:val="00083CFE"/>
    <w:rsid w:val="00084372"/>
    <w:rsid w:val="00084602"/>
    <w:rsid w:val="00084652"/>
    <w:rsid w:val="000851C9"/>
    <w:rsid w:val="000852C4"/>
    <w:rsid w:val="00085721"/>
    <w:rsid w:val="00085964"/>
    <w:rsid w:val="00085A9C"/>
    <w:rsid w:val="00086182"/>
    <w:rsid w:val="000861AB"/>
    <w:rsid w:val="00086444"/>
    <w:rsid w:val="00086530"/>
    <w:rsid w:val="000868DD"/>
    <w:rsid w:val="00086E40"/>
    <w:rsid w:val="00086F6C"/>
    <w:rsid w:val="0008734F"/>
    <w:rsid w:val="00087E37"/>
    <w:rsid w:val="00090837"/>
    <w:rsid w:val="000912F9"/>
    <w:rsid w:val="00091366"/>
    <w:rsid w:val="000913D6"/>
    <w:rsid w:val="000914F4"/>
    <w:rsid w:val="00091C1B"/>
    <w:rsid w:val="00091D7B"/>
    <w:rsid w:val="00091E24"/>
    <w:rsid w:val="000925DE"/>
    <w:rsid w:val="00092C95"/>
    <w:rsid w:val="00092C97"/>
    <w:rsid w:val="00093318"/>
    <w:rsid w:val="00093A8F"/>
    <w:rsid w:val="00093CAC"/>
    <w:rsid w:val="00093F51"/>
    <w:rsid w:val="000942E9"/>
    <w:rsid w:val="00094441"/>
    <w:rsid w:val="00095261"/>
    <w:rsid w:val="0009580E"/>
    <w:rsid w:val="00095C40"/>
    <w:rsid w:val="0009610E"/>
    <w:rsid w:val="000965A0"/>
    <w:rsid w:val="00096A87"/>
    <w:rsid w:val="00096F25"/>
    <w:rsid w:val="00096F54"/>
    <w:rsid w:val="00097954"/>
    <w:rsid w:val="00097ECB"/>
    <w:rsid w:val="000A00B7"/>
    <w:rsid w:val="000A00D8"/>
    <w:rsid w:val="000A0515"/>
    <w:rsid w:val="000A05A2"/>
    <w:rsid w:val="000A0929"/>
    <w:rsid w:val="000A22D7"/>
    <w:rsid w:val="000A247D"/>
    <w:rsid w:val="000A32BD"/>
    <w:rsid w:val="000A3CAC"/>
    <w:rsid w:val="000A436D"/>
    <w:rsid w:val="000A43C6"/>
    <w:rsid w:val="000A4549"/>
    <w:rsid w:val="000A4AFC"/>
    <w:rsid w:val="000A4D22"/>
    <w:rsid w:val="000A52EB"/>
    <w:rsid w:val="000A5F41"/>
    <w:rsid w:val="000A619A"/>
    <w:rsid w:val="000A67CA"/>
    <w:rsid w:val="000A6DFE"/>
    <w:rsid w:val="000A7639"/>
    <w:rsid w:val="000A7A48"/>
    <w:rsid w:val="000A7C6D"/>
    <w:rsid w:val="000A7E52"/>
    <w:rsid w:val="000A7E5E"/>
    <w:rsid w:val="000B0085"/>
    <w:rsid w:val="000B01BC"/>
    <w:rsid w:val="000B0CB3"/>
    <w:rsid w:val="000B0E03"/>
    <w:rsid w:val="000B1221"/>
    <w:rsid w:val="000B2289"/>
    <w:rsid w:val="000B23A9"/>
    <w:rsid w:val="000B2AEB"/>
    <w:rsid w:val="000B2BC7"/>
    <w:rsid w:val="000B35ED"/>
    <w:rsid w:val="000B3E94"/>
    <w:rsid w:val="000B3EAB"/>
    <w:rsid w:val="000B3EE5"/>
    <w:rsid w:val="000B4ED1"/>
    <w:rsid w:val="000B5244"/>
    <w:rsid w:val="000B5C19"/>
    <w:rsid w:val="000B5C8A"/>
    <w:rsid w:val="000B71AE"/>
    <w:rsid w:val="000B760A"/>
    <w:rsid w:val="000B76F8"/>
    <w:rsid w:val="000B7877"/>
    <w:rsid w:val="000C04DC"/>
    <w:rsid w:val="000C0680"/>
    <w:rsid w:val="000C0F69"/>
    <w:rsid w:val="000C1174"/>
    <w:rsid w:val="000C1896"/>
    <w:rsid w:val="000C192F"/>
    <w:rsid w:val="000C1BB1"/>
    <w:rsid w:val="000C1E85"/>
    <w:rsid w:val="000C239B"/>
    <w:rsid w:val="000C2CED"/>
    <w:rsid w:val="000C303E"/>
    <w:rsid w:val="000C3051"/>
    <w:rsid w:val="000C347B"/>
    <w:rsid w:val="000C364F"/>
    <w:rsid w:val="000C36B2"/>
    <w:rsid w:val="000C3969"/>
    <w:rsid w:val="000C3ABB"/>
    <w:rsid w:val="000C4DC4"/>
    <w:rsid w:val="000C4F1C"/>
    <w:rsid w:val="000C4F95"/>
    <w:rsid w:val="000C56F6"/>
    <w:rsid w:val="000C5B50"/>
    <w:rsid w:val="000C5E2D"/>
    <w:rsid w:val="000C71A8"/>
    <w:rsid w:val="000C793F"/>
    <w:rsid w:val="000D021B"/>
    <w:rsid w:val="000D03D7"/>
    <w:rsid w:val="000D0474"/>
    <w:rsid w:val="000D0606"/>
    <w:rsid w:val="000D0A49"/>
    <w:rsid w:val="000D0BA6"/>
    <w:rsid w:val="000D0BF2"/>
    <w:rsid w:val="000D0E04"/>
    <w:rsid w:val="000D15F6"/>
    <w:rsid w:val="000D193B"/>
    <w:rsid w:val="000D1AC1"/>
    <w:rsid w:val="000D2025"/>
    <w:rsid w:val="000D2056"/>
    <w:rsid w:val="000D2379"/>
    <w:rsid w:val="000D2383"/>
    <w:rsid w:val="000D2652"/>
    <w:rsid w:val="000D282C"/>
    <w:rsid w:val="000D2DBD"/>
    <w:rsid w:val="000D32BE"/>
    <w:rsid w:val="000D3481"/>
    <w:rsid w:val="000D3679"/>
    <w:rsid w:val="000D4181"/>
    <w:rsid w:val="000D43A8"/>
    <w:rsid w:val="000D4A72"/>
    <w:rsid w:val="000D5174"/>
    <w:rsid w:val="000D5446"/>
    <w:rsid w:val="000D5B70"/>
    <w:rsid w:val="000D69BF"/>
    <w:rsid w:val="000D6AE0"/>
    <w:rsid w:val="000D79CD"/>
    <w:rsid w:val="000D7ADB"/>
    <w:rsid w:val="000D7AE6"/>
    <w:rsid w:val="000E01E3"/>
    <w:rsid w:val="000E06A1"/>
    <w:rsid w:val="000E09A6"/>
    <w:rsid w:val="000E0A22"/>
    <w:rsid w:val="000E0FE3"/>
    <w:rsid w:val="000E11CD"/>
    <w:rsid w:val="000E1508"/>
    <w:rsid w:val="000E1C8D"/>
    <w:rsid w:val="000E1D66"/>
    <w:rsid w:val="000E1FB6"/>
    <w:rsid w:val="000E2422"/>
    <w:rsid w:val="000E27E5"/>
    <w:rsid w:val="000E284A"/>
    <w:rsid w:val="000E3035"/>
    <w:rsid w:val="000E3118"/>
    <w:rsid w:val="000E340A"/>
    <w:rsid w:val="000E36C7"/>
    <w:rsid w:val="000E3773"/>
    <w:rsid w:val="000E38BC"/>
    <w:rsid w:val="000E3B3A"/>
    <w:rsid w:val="000E3E84"/>
    <w:rsid w:val="000E4448"/>
    <w:rsid w:val="000E44AB"/>
    <w:rsid w:val="000E4F30"/>
    <w:rsid w:val="000E523C"/>
    <w:rsid w:val="000E5A62"/>
    <w:rsid w:val="000E5F7E"/>
    <w:rsid w:val="000E5FC3"/>
    <w:rsid w:val="000E63F6"/>
    <w:rsid w:val="000E67E0"/>
    <w:rsid w:val="000E69B5"/>
    <w:rsid w:val="000E6C2C"/>
    <w:rsid w:val="000E6D9C"/>
    <w:rsid w:val="000E709E"/>
    <w:rsid w:val="000E70D5"/>
    <w:rsid w:val="000F0C85"/>
    <w:rsid w:val="000F1532"/>
    <w:rsid w:val="000F1A3D"/>
    <w:rsid w:val="000F1FCF"/>
    <w:rsid w:val="000F2418"/>
    <w:rsid w:val="000F39BC"/>
    <w:rsid w:val="000F3CB4"/>
    <w:rsid w:val="000F4E3C"/>
    <w:rsid w:val="000F4F7C"/>
    <w:rsid w:val="000F5A13"/>
    <w:rsid w:val="000F5ECB"/>
    <w:rsid w:val="000F602D"/>
    <w:rsid w:val="000F6323"/>
    <w:rsid w:val="000F6522"/>
    <w:rsid w:val="000F6AC5"/>
    <w:rsid w:val="000F7C79"/>
    <w:rsid w:val="00100131"/>
    <w:rsid w:val="00100738"/>
    <w:rsid w:val="00101152"/>
    <w:rsid w:val="001013C3"/>
    <w:rsid w:val="0010148D"/>
    <w:rsid w:val="001022BD"/>
    <w:rsid w:val="00102547"/>
    <w:rsid w:val="001026DF"/>
    <w:rsid w:val="001028BD"/>
    <w:rsid w:val="00102AC3"/>
    <w:rsid w:val="00102C4D"/>
    <w:rsid w:val="001033D6"/>
    <w:rsid w:val="00103420"/>
    <w:rsid w:val="0010346D"/>
    <w:rsid w:val="00103F9D"/>
    <w:rsid w:val="00104511"/>
    <w:rsid w:val="00104759"/>
    <w:rsid w:val="00104AFA"/>
    <w:rsid w:val="00104C55"/>
    <w:rsid w:val="001054E5"/>
    <w:rsid w:val="00105649"/>
    <w:rsid w:val="00105D9D"/>
    <w:rsid w:val="00105EA1"/>
    <w:rsid w:val="0010612E"/>
    <w:rsid w:val="001061B1"/>
    <w:rsid w:val="001061C0"/>
    <w:rsid w:val="00106DAE"/>
    <w:rsid w:val="00106EC6"/>
    <w:rsid w:val="00107544"/>
    <w:rsid w:val="0010788E"/>
    <w:rsid w:val="00107EF2"/>
    <w:rsid w:val="001103B3"/>
    <w:rsid w:val="0011080B"/>
    <w:rsid w:val="00110878"/>
    <w:rsid w:val="001110EE"/>
    <w:rsid w:val="0011131C"/>
    <w:rsid w:val="0011181A"/>
    <w:rsid w:val="001118DB"/>
    <w:rsid w:val="00111ACF"/>
    <w:rsid w:val="0011289E"/>
    <w:rsid w:val="00112961"/>
    <w:rsid w:val="0011339B"/>
    <w:rsid w:val="00113471"/>
    <w:rsid w:val="00113780"/>
    <w:rsid w:val="00113EAE"/>
    <w:rsid w:val="001140E9"/>
    <w:rsid w:val="00114261"/>
    <w:rsid w:val="001144F7"/>
    <w:rsid w:val="00114673"/>
    <w:rsid w:val="001149E3"/>
    <w:rsid w:val="00114A2D"/>
    <w:rsid w:val="00114BB5"/>
    <w:rsid w:val="001153F1"/>
    <w:rsid w:val="0011576A"/>
    <w:rsid w:val="00115DEC"/>
    <w:rsid w:val="001166BC"/>
    <w:rsid w:val="00116724"/>
    <w:rsid w:val="0011688D"/>
    <w:rsid w:val="00116A51"/>
    <w:rsid w:val="00116D63"/>
    <w:rsid w:val="00117053"/>
    <w:rsid w:val="001175BA"/>
    <w:rsid w:val="00117A4E"/>
    <w:rsid w:val="00117D08"/>
    <w:rsid w:val="001200DA"/>
    <w:rsid w:val="001203DA"/>
    <w:rsid w:val="0012043D"/>
    <w:rsid w:val="00121057"/>
    <w:rsid w:val="00121297"/>
    <w:rsid w:val="00121AA3"/>
    <w:rsid w:val="00121FB0"/>
    <w:rsid w:val="00123307"/>
    <w:rsid w:val="00123330"/>
    <w:rsid w:val="00123530"/>
    <w:rsid w:val="0012359B"/>
    <w:rsid w:val="0012374F"/>
    <w:rsid w:val="00123985"/>
    <w:rsid w:val="00123B0D"/>
    <w:rsid w:val="00123C4B"/>
    <w:rsid w:val="001241F7"/>
    <w:rsid w:val="0012442C"/>
    <w:rsid w:val="0012448E"/>
    <w:rsid w:val="00124C34"/>
    <w:rsid w:val="0012512F"/>
    <w:rsid w:val="00125BC4"/>
    <w:rsid w:val="00125ECE"/>
    <w:rsid w:val="001263B3"/>
    <w:rsid w:val="00126B2A"/>
    <w:rsid w:val="0012724C"/>
    <w:rsid w:val="00127380"/>
    <w:rsid w:val="00127F89"/>
    <w:rsid w:val="001302FB"/>
    <w:rsid w:val="001305EB"/>
    <w:rsid w:val="00130D5A"/>
    <w:rsid w:val="001316C4"/>
    <w:rsid w:val="00131FD6"/>
    <w:rsid w:val="00132033"/>
    <w:rsid w:val="00132056"/>
    <w:rsid w:val="001320F3"/>
    <w:rsid w:val="00132919"/>
    <w:rsid w:val="001329CE"/>
    <w:rsid w:val="00132B84"/>
    <w:rsid w:val="00133BC4"/>
    <w:rsid w:val="00134D1B"/>
    <w:rsid w:val="00134EFF"/>
    <w:rsid w:val="00134FAA"/>
    <w:rsid w:val="00135460"/>
    <w:rsid w:val="0013556C"/>
    <w:rsid w:val="00135584"/>
    <w:rsid w:val="00135BCA"/>
    <w:rsid w:val="00135D50"/>
    <w:rsid w:val="0013610F"/>
    <w:rsid w:val="0013611B"/>
    <w:rsid w:val="00136C84"/>
    <w:rsid w:val="00136D36"/>
    <w:rsid w:val="00137222"/>
    <w:rsid w:val="001378DD"/>
    <w:rsid w:val="001378FF"/>
    <w:rsid w:val="001409A8"/>
    <w:rsid w:val="00140C30"/>
    <w:rsid w:val="00141284"/>
    <w:rsid w:val="00141454"/>
    <w:rsid w:val="001419BC"/>
    <w:rsid w:val="001424A5"/>
    <w:rsid w:val="001426B8"/>
    <w:rsid w:val="00143529"/>
    <w:rsid w:val="00143606"/>
    <w:rsid w:val="00144620"/>
    <w:rsid w:val="001446E4"/>
    <w:rsid w:val="00144876"/>
    <w:rsid w:val="00144A87"/>
    <w:rsid w:val="00145175"/>
    <w:rsid w:val="001455F6"/>
    <w:rsid w:val="001456E2"/>
    <w:rsid w:val="00145C7B"/>
    <w:rsid w:val="00145D64"/>
    <w:rsid w:val="0014767C"/>
    <w:rsid w:val="00147E77"/>
    <w:rsid w:val="0015001F"/>
    <w:rsid w:val="00150B39"/>
    <w:rsid w:val="0015145D"/>
    <w:rsid w:val="001516CC"/>
    <w:rsid w:val="001518A9"/>
    <w:rsid w:val="00151DEB"/>
    <w:rsid w:val="00151E08"/>
    <w:rsid w:val="00152B10"/>
    <w:rsid w:val="00152C3A"/>
    <w:rsid w:val="00152F52"/>
    <w:rsid w:val="00152FEE"/>
    <w:rsid w:val="00153627"/>
    <w:rsid w:val="00154056"/>
    <w:rsid w:val="001543FB"/>
    <w:rsid w:val="00154E31"/>
    <w:rsid w:val="0015504A"/>
    <w:rsid w:val="0015540E"/>
    <w:rsid w:val="00155780"/>
    <w:rsid w:val="00155DC7"/>
    <w:rsid w:val="0015600C"/>
    <w:rsid w:val="001562D5"/>
    <w:rsid w:val="00156801"/>
    <w:rsid w:val="00156C8C"/>
    <w:rsid w:val="001572BD"/>
    <w:rsid w:val="001572D0"/>
    <w:rsid w:val="00157BF8"/>
    <w:rsid w:val="00160191"/>
    <w:rsid w:val="001601DF"/>
    <w:rsid w:val="001603D9"/>
    <w:rsid w:val="001612DE"/>
    <w:rsid w:val="001615B3"/>
    <w:rsid w:val="001616E1"/>
    <w:rsid w:val="00161998"/>
    <w:rsid w:val="00161E39"/>
    <w:rsid w:val="00161FAA"/>
    <w:rsid w:val="00162684"/>
    <w:rsid w:val="00162ABF"/>
    <w:rsid w:val="00162FD0"/>
    <w:rsid w:val="00163404"/>
    <w:rsid w:val="00163483"/>
    <w:rsid w:val="00163583"/>
    <w:rsid w:val="00163626"/>
    <w:rsid w:val="00163889"/>
    <w:rsid w:val="00163E07"/>
    <w:rsid w:val="0016400A"/>
    <w:rsid w:val="00164284"/>
    <w:rsid w:val="00164582"/>
    <w:rsid w:val="0016545A"/>
    <w:rsid w:val="00165F92"/>
    <w:rsid w:val="00166433"/>
    <w:rsid w:val="00166453"/>
    <w:rsid w:val="00166F17"/>
    <w:rsid w:val="0016702E"/>
    <w:rsid w:val="00167903"/>
    <w:rsid w:val="00167B2C"/>
    <w:rsid w:val="00167FE4"/>
    <w:rsid w:val="00170017"/>
    <w:rsid w:val="001706DA"/>
    <w:rsid w:val="00171631"/>
    <w:rsid w:val="00171CA8"/>
    <w:rsid w:val="001720B4"/>
    <w:rsid w:val="001722E5"/>
    <w:rsid w:val="00172303"/>
    <w:rsid w:val="001723EE"/>
    <w:rsid w:val="001725CB"/>
    <w:rsid w:val="00172ECE"/>
    <w:rsid w:val="0017320E"/>
    <w:rsid w:val="00173647"/>
    <w:rsid w:val="001737CD"/>
    <w:rsid w:val="001737FE"/>
    <w:rsid w:val="0017469A"/>
    <w:rsid w:val="001746ED"/>
    <w:rsid w:val="00174773"/>
    <w:rsid w:val="001755F0"/>
    <w:rsid w:val="001763D2"/>
    <w:rsid w:val="00176974"/>
    <w:rsid w:val="0017713E"/>
    <w:rsid w:val="001774D0"/>
    <w:rsid w:val="00177E87"/>
    <w:rsid w:val="00180745"/>
    <w:rsid w:val="00180871"/>
    <w:rsid w:val="00180890"/>
    <w:rsid w:val="00180DD6"/>
    <w:rsid w:val="00181019"/>
    <w:rsid w:val="00181345"/>
    <w:rsid w:val="00182186"/>
    <w:rsid w:val="0018238D"/>
    <w:rsid w:val="00182440"/>
    <w:rsid w:val="001827D5"/>
    <w:rsid w:val="0018294D"/>
    <w:rsid w:val="00182AE2"/>
    <w:rsid w:val="00182CF7"/>
    <w:rsid w:val="00183536"/>
    <w:rsid w:val="0018367B"/>
    <w:rsid w:val="00183736"/>
    <w:rsid w:val="00183E2B"/>
    <w:rsid w:val="00183E4C"/>
    <w:rsid w:val="001840CF"/>
    <w:rsid w:val="0018415E"/>
    <w:rsid w:val="001844D9"/>
    <w:rsid w:val="00184547"/>
    <w:rsid w:val="00184B6C"/>
    <w:rsid w:val="00185256"/>
    <w:rsid w:val="00185603"/>
    <w:rsid w:val="00185781"/>
    <w:rsid w:val="00185C76"/>
    <w:rsid w:val="00185DF7"/>
    <w:rsid w:val="00185F02"/>
    <w:rsid w:val="00185FE3"/>
    <w:rsid w:val="0018625F"/>
    <w:rsid w:val="001872FD"/>
    <w:rsid w:val="00187A82"/>
    <w:rsid w:val="001913E8"/>
    <w:rsid w:val="0019152A"/>
    <w:rsid w:val="001915A9"/>
    <w:rsid w:val="0019194B"/>
    <w:rsid w:val="00191B6C"/>
    <w:rsid w:val="00191E29"/>
    <w:rsid w:val="00192B39"/>
    <w:rsid w:val="00192EAB"/>
    <w:rsid w:val="00192FDC"/>
    <w:rsid w:val="001941B2"/>
    <w:rsid w:val="00195208"/>
    <w:rsid w:val="00195339"/>
    <w:rsid w:val="0019547C"/>
    <w:rsid w:val="0019571A"/>
    <w:rsid w:val="00195CD7"/>
    <w:rsid w:val="00196138"/>
    <w:rsid w:val="001964F7"/>
    <w:rsid w:val="0019667C"/>
    <w:rsid w:val="001966F4"/>
    <w:rsid w:val="00196CBD"/>
    <w:rsid w:val="00196DC1"/>
    <w:rsid w:val="00197229"/>
    <w:rsid w:val="00197A8F"/>
    <w:rsid w:val="00197AA0"/>
    <w:rsid w:val="00197C52"/>
    <w:rsid w:val="00197EC1"/>
    <w:rsid w:val="001A02FF"/>
    <w:rsid w:val="001A1310"/>
    <w:rsid w:val="001A141B"/>
    <w:rsid w:val="001A159D"/>
    <w:rsid w:val="001A16DB"/>
    <w:rsid w:val="001A1AD7"/>
    <w:rsid w:val="001A1DB6"/>
    <w:rsid w:val="001A2394"/>
    <w:rsid w:val="001A28D7"/>
    <w:rsid w:val="001A33B6"/>
    <w:rsid w:val="001A341D"/>
    <w:rsid w:val="001A425F"/>
    <w:rsid w:val="001A47E7"/>
    <w:rsid w:val="001A4B87"/>
    <w:rsid w:val="001A4DC5"/>
    <w:rsid w:val="001A4FBC"/>
    <w:rsid w:val="001A51AC"/>
    <w:rsid w:val="001A5416"/>
    <w:rsid w:val="001A59C1"/>
    <w:rsid w:val="001A70E8"/>
    <w:rsid w:val="001A7D80"/>
    <w:rsid w:val="001B0A6D"/>
    <w:rsid w:val="001B0A98"/>
    <w:rsid w:val="001B0E0E"/>
    <w:rsid w:val="001B0F30"/>
    <w:rsid w:val="001B0F80"/>
    <w:rsid w:val="001B10D8"/>
    <w:rsid w:val="001B115B"/>
    <w:rsid w:val="001B19C1"/>
    <w:rsid w:val="001B1B84"/>
    <w:rsid w:val="001B1E3D"/>
    <w:rsid w:val="001B24EC"/>
    <w:rsid w:val="001B2D32"/>
    <w:rsid w:val="001B314A"/>
    <w:rsid w:val="001B372F"/>
    <w:rsid w:val="001B3838"/>
    <w:rsid w:val="001B38AD"/>
    <w:rsid w:val="001B4A68"/>
    <w:rsid w:val="001B4CCE"/>
    <w:rsid w:val="001B5379"/>
    <w:rsid w:val="001B5BF3"/>
    <w:rsid w:val="001B6700"/>
    <w:rsid w:val="001B68FD"/>
    <w:rsid w:val="001B6A31"/>
    <w:rsid w:val="001B725B"/>
    <w:rsid w:val="001B726D"/>
    <w:rsid w:val="001B78B6"/>
    <w:rsid w:val="001B7E3A"/>
    <w:rsid w:val="001C0206"/>
    <w:rsid w:val="001C0A59"/>
    <w:rsid w:val="001C0E0B"/>
    <w:rsid w:val="001C1342"/>
    <w:rsid w:val="001C165C"/>
    <w:rsid w:val="001C16B0"/>
    <w:rsid w:val="001C1BD5"/>
    <w:rsid w:val="001C1F75"/>
    <w:rsid w:val="001C2204"/>
    <w:rsid w:val="001C2426"/>
    <w:rsid w:val="001C2BB0"/>
    <w:rsid w:val="001C2BC8"/>
    <w:rsid w:val="001C3C93"/>
    <w:rsid w:val="001C4081"/>
    <w:rsid w:val="001C4541"/>
    <w:rsid w:val="001C4C3E"/>
    <w:rsid w:val="001C5768"/>
    <w:rsid w:val="001C57B3"/>
    <w:rsid w:val="001C5915"/>
    <w:rsid w:val="001C620C"/>
    <w:rsid w:val="001C637D"/>
    <w:rsid w:val="001C6C89"/>
    <w:rsid w:val="001C7427"/>
    <w:rsid w:val="001C7554"/>
    <w:rsid w:val="001D02EB"/>
    <w:rsid w:val="001D0B6E"/>
    <w:rsid w:val="001D100A"/>
    <w:rsid w:val="001D11BE"/>
    <w:rsid w:val="001D18A9"/>
    <w:rsid w:val="001D1F58"/>
    <w:rsid w:val="001D1FD8"/>
    <w:rsid w:val="001D205F"/>
    <w:rsid w:val="001D2A2B"/>
    <w:rsid w:val="001D2DF7"/>
    <w:rsid w:val="001D3595"/>
    <w:rsid w:val="001D41E3"/>
    <w:rsid w:val="001D4230"/>
    <w:rsid w:val="001D461C"/>
    <w:rsid w:val="001D4D1B"/>
    <w:rsid w:val="001D571C"/>
    <w:rsid w:val="001D6EF6"/>
    <w:rsid w:val="001D75EA"/>
    <w:rsid w:val="001D7D47"/>
    <w:rsid w:val="001E0864"/>
    <w:rsid w:val="001E0D7A"/>
    <w:rsid w:val="001E1136"/>
    <w:rsid w:val="001E12AE"/>
    <w:rsid w:val="001E12E7"/>
    <w:rsid w:val="001E1459"/>
    <w:rsid w:val="001E199F"/>
    <w:rsid w:val="001E273D"/>
    <w:rsid w:val="001E2C3E"/>
    <w:rsid w:val="001E39F0"/>
    <w:rsid w:val="001E3A93"/>
    <w:rsid w:val="001E44CF"/>
    <w:rsid w:val="001E463C"/>
    <w:rsid w:val="001E4697"/>
    <w:rsid w:val="001E4828"/>
    <w:rsid w:val="001E4DFD"/>
    <w:rsid w:val="001E5261"/>
    <w:rsid w:val="001E55DD"/>
    <w:rsid w:val="001E6091"/>
    <w:rsid w:val="001E6A88"/>
    <w:rsid w:val="001E6E52"/>
    <w:rsid w:val="001E6F79"/>
    <w:rsid w:val="001E75B8"/>
    <w:rsid w:val="001E78BE"/>
    <w:rsid w:val="001E7D0C"/>
    <w:rsid w:val="001F06CE"/>
    <w:rsid w:val="001F0921"/>
    <w:rsid w:val="001F2019"/>
    <w:rsid w:val="001F2285"/>
    <w:rsid w:val="001F2367"/>
    <w:rsid w:val="001F2571"/>
    <w:rsid w:val="001F27B5"/>
    <w:rsid w:val="001F2A45"/>
    <w:rsid w:val="001F2D4D"/>
    <w:rsid w:val="001F47A8"/>
    <w:rsid w:val="001F4A9F"/>
    <w:rsid w:val="001F4E9E"/>
    <w:rsid w:val="001F5A60"/>
    <w:rsid w:val="001F7603"/>
    <w:rsid w:val="001F7BDC"/>
    <w:rsid w:val="001F7C46"/>
    <w:rsid w:val="001F7CE9"/>
    <w:rsid w:val="002008BD"/>
    <w:rsid w:val="00200A90"/>
    <w:rsid w:val="00200B74"/>
    <w:rsid w:val="0020188E"/>
    <w:rsid w:val="00201DC6"/>
    <w:rsid w:val="00201DE9"/>
    <w:rsid w:val="00201EA7"/>
    <w:rsid w:val="00201EBB"/>
    <w:rsid w:val="00202181"/>
    <w:rsid w:val="00202490"/>
    <w:rsid w:val="0020391D"/>
    <w:rsid w:val="00203AB3"/>
    <w:rsid w:val="00203E86"/>
    <w:rsid w:val="00203F7F"/>
    <w:rsid w:val="00204249"/>
    <w:rsid w:val="00204565"/>
    <w:rsid w:val="00204575"/>
    <w:rsid w:val="002045D1"/>
    <w:rsid w:val="0020466E"/>
    <w:rsid w:val="002046E2"/>
    <w:rsid w:val="00204997"/>
    <w:rsid w:val="00204D94"/>
    <w:rsid w:val="0020651F"/>
    <w:rsid w:val="0020653A"/>
    <w:rsid w:val="002066BE"/>
    <w:rsid w:val="002068BF"/>
    <w:rsid w:val="00206A47"/>
    <w:rsid w:val="00207130"/>
    <w:rsid w:val="0020759A"/>
    <w:rsid w:val="00210847"/>
    <w:rsid w:val="002108E4"/>
    <w:rsid w:val="002114B6"/>
    <w:rsid w:val="002115FF"/>
    <w:rsid w:val="00211FC3"/>
    <w:rsid w:val="00212420"/>
    <w:rsid w:val="0021245D"/>
    <w:rsid w:val="002124A9"/>
    <w:rsid w:val="002129D1"/>
    <w:rsid w:val="00213593"/>
    <w:rsid w:val="002137A6"/>
    <w:rsid w:val="00214ECE"/>
    <w:rsid w:val="00215230"/>
    <w:rsid w:val="002153F5"/>
    <w:rsid w:val="00215944"/>
    <w:rsid w:val="00215DDF"/>
    <w:rsid w:val="00216678"/>
    <w:rsid w:val="002167B0"/>
    <w:rsid w:val="002176F1"/>
    <w:rsid w:val="002177CF"/>
    <w:rsid w:val="00217DA2"/>
    <w:rsid w:val="002205D9"/>
    <w:rsid w:val="00220F0A"/>
    <w:rsid w:val="002211FF"/>
    <w:rsid w:val="00221F0A"/>
    <w:rsid w:val="00222139"/>
    <w:rsid w:val="0022219A"/>
    <w:rsid w:val="00222522"/>
    <w:rsid w:val="00222A16"/>
    <w:rsid w:val="00222B78"/>
    <w:rsid w:val="00222CB6"/>
    <w:rsid w:val="002239DE"/>
    <w:rsid w:val="00223DF1"/>
    <w:rsid w:val="002241EE"/>
    <w:rsid w:val="002245C3"/>
    <w:rsid w:val="002249D6"/>
    <w:rsid w:val="00224C18"/>
    <w:rsid w:val="00224D1C"/>
    <w:rsid w:val="00225380"/>
    <w:rsid w:val="002256FC"/>
    <w:rsid w:val="002262B7"/>
    <w:rsid w:val="002265FB"/>
    <w:rsid w:val="00226DF0"/>
    <w:rsid w:val="00227F6D"/>
    <w:rsid w:val="002307CC"/>
    <w:rsid w:val="00230C61"/>
    <w:rsid w:val="00231099"/>
    <w:rsid w:val="0023149A"/>
    <w:rsid w:val="0023167F"/>
    <w:rsid w:val="00231B8A"/>
    <w:rsid w:val="00232848"/>
    <w:rsid w:val="00232AB1"/>
    <w:rsid w:val="00232F1C"/>
    <w:rsid w:val="00233118"/>
    <w:rsid w:val="00233377"/>
    <w:rsid w:val="00234096"/>
    <w:rsid w:val="0023472B"/>
    <w:rsid w:val="00234D81"/>
    <w:rsid w:val="00234F61"/>
    <w:rsid w:val="00235C64"/>
    <w:rsid w:val="0023626B"/>
    <w:rsid w:val="002367B7"/>
    <w:rsid w:val="002367EA"/>
    <w:rsid w:val="002368A3"/>
    <w:rsid w:val="0024074A"/>
    <w:rsid w:val="00240DCA"/>
    <w:rsid w:val="002415B0"/>
    <w:rsid w:val="002417B0"/>
    <w:rsid w:val="0024194C"/>
    <w:rsid w:val="00241E44"/>
    <w:rsid w:val="002420EA"/>
    <w:rsid w:val="00242627"/>
    <w:rsid w:val="002428F4"/>
    <w:rsid w:val="00242AC2"/>
    <w:rsid w:val="00242CC5"/>
    <w:rsid w:val="002435B3"/>
    <w:rsid w:val="002438B6"/>
    <w:rsid w:val="00243E3B"/>
    <w:rsid w:val="0024450C"/>
    <w:rsid w:val="00244877"/>
    <w:rsid w:val="00244975"/>
    <w:rsid w:val="0024586A"/>
    <w:rsid w:val="002464CF"/>
    <w:rsid w:val="00246507"/>
    <w:rsid w:val="00246921"/>
    <w:rsid w:val="00246B11"/>
    <w:rsid w:val="00246B99"/>
    <w:rsid w:val="002478A4"/>
    <w:rsid w:val="002503F5"/>
    <w:rsid w:val="00250501"/>
    <w:rsid w:val="00250504"/>
    <w:rsid w:val="0025082F"/>
    <w:rsid w:val="00250AB6"/>
    <w:rsid w:val="002510F5"/>
    <w:rsid w:val="002513E2"/>
    <w:rsid w:val="0025143E"/>
    <w:rsid w:val="00251880"/>
    <w:rsid w:val="0025209E"/>
    <w:rsid w:val="002524AB"/>
    <w:rsid w:val="00252523"/>
    <w:rsid w:val="00252697"/>
    <w:rsid w:val="00252795"/>
    <w:rsid w:val="002530D7"/>
    <w:rsid w:val="00253401"/>
    <w:rsid w:val="0025366D"/>
    <w:rsid w:val="00253A07"/>
    <w:rsid w:val="00253D82"/>
    <w:rsid w:val="00254054"/>
    <w:rsid w:val="00254464"/>
    <w:rsid w:val="00254909"/>
    <w:rsid w:val="00254980"/>
    <w:rsid w:val="00254BAF"/>
    <w:rsid w:val="002558FA"/>
    <w:rsid w:val="0025604F"/>
    <w:rsid w:val="002560F4"/>
    <w:rsid w:val="00256206"/>
    <w:rsid w:val="00256454"/>
    <w:rsid w:val="00256A61"/>
    <w:rsid w:val="00256DBA"/>
    <w:rsid w:val="002573AC"/>
    <w:rsid w:val="002578B6"/>
    <w:rsid w:val="00260168"/>
    <w:rsid w:val="00260360"/>
    <w:rsid w:val="00260440"/>
    <w:rsid w:val="00261092"/>
    <w:rsid w:val="002618CF"/>
    <w:rsid w:val="00261E44"/>
    <w:rsid w:val="00261E94"/>
    <w:rsid w:val="0026258F"/>
    <w:rsid w:val="00262728"/>
    <w:rsid w:val="002628DE"/>
    <w:rsid w:val="00262B2F"/>
    <w:rsid w:val="00262FC3"/>
    <w:rsid w:val="00263992"/>
    <w:rsid w:val="00263E64"/>
    <w:rsid w:val="0026409F"/>
    <w:rsid w:val="002643C3"/>
    <w:rsid w:val="002645C4"/>
    <w:rsid w:val="002649DB"/>
    <w:rsid w:val="00264BF7"/>
    <w:rsid w:val="0026508D"/>
    <w:rsid w:val="0026516B"/>
    <w:rsid w:val="002654CB"/>
    <w:rsid w:val="002659A3"/>
    <w:rsid w:val="00265B47"/>
    <w:rsid w:val="0026625E"/>
    <w:rsid w:val="002668D0"/>
    <w:rsid w:val="00266BC1"/>
    <w:rsid w:val="00266E42"/>
    <w:rsid w:val="002670F6"/>
    <w:rsid w:val="0026745E"/>
    <w:rsid w:val="002675BF"/>
    <w:rsid w:val="0027064E"/>
    <w:rsid w:val="00270878"/>
    <w:rsid w:val="00270D38"/>
    <w:rsid w:val="00270FFF"/>
    <w:rsid w:val="002715B0"/>
    <w:rsid w:val="00271BEC"/>
    <w:rsid w:val="00271CAA"/>
    <w:rsid w:val="002722FA"/>
    <w:rsid w:val="002739A0"/>
    <w:rsid w:val="00273A3D"/>
    <w:rsid w:val="00273DE2"/>
    <w:rsid w:val="002740AC"/>
    <w:rsid w:val="002747AC"/>
    <w:rsid w:val="00275594"/>
    <w:rsid w:val="002755E3"/>
    <w:rsid w:val="00275A25"/>
    <w:rsid w:val="00275A83"/>
    <w:rsid w:val="00275BE0"/>
    <w:rsid w:val="002765C9"/>
    <w:rsid w:val="0027735B"/>
    <w:rsid w:val="00277E13"/>
    <w:rsid w:val="00280016"/>
    <w:rsid w:val="002801A5"/>
    <w:rsid w:val="0028124F"/>
    <w:rsid w:val="00281A16"/>
    <w:rsid w:val="00282DBE"/>
    <w:rsid w:val="002832F4"/>
    <w:rsid w:val="002836E9"/>
    <w:rsid w:val="00283D7F"/>
    <w:rsid w:val="00284475"/>
    <w:rsid w:val="002848A5"/>
    <w:rsid w:val="002853D6"/>
    <w:rsid w:val="00286049"/>
    <w:rsid w:val="00286135"/>
    <w:rsid w:val="002864C1"/>
    <w:rsid w:val="002867BA"/>
    <w:rsid w:val="00286A67"/>
    <w:rsid w:val="00286B0C"/>
    <w:rsid w:val="00286BCD"/>
    <w:rsid w:val="00287501"/>
    <w:rsid w:val="002875E7"/>
    <w:rsid w:val="00290061"/>
    <w:rsid w:val="00290E5F"/>
    <w:rsid w:val="002910DD"/>
    <w:rsid w:val="00291B1E"/>
    <w:rsid w:val="00291E7E"/>
    <w:rsid w:val="002923AC"/>
    <w:rsid w:val="00292633"/>
    <w:rsid w:val="002928F2"/>
    <w:rsid w:val="00293540"/>
    <w:rsid w:val="002937D5"/>
    <w:rsid w:val="00293E5E"/>
    <w:rsid w:val="00294436"/>
    <w:rsid w:val="00294F53"/>
    <w:rsid w:val="002950B8"/>
    <w:rsid w:val="00295AA3"/>
    <w:rsid w:val="00295CC1"/>
    <w:rsid w:val="002961B4"/>
    <w:rsid w:val="00297AB6"/>
    <w:rsid w:val="00297CB3"/>
    <w:rsid w:val="002A03CF"/>
    <w:rsid w:val="002A0758"/>
    <w:rsid w:val="002A0F71"/>
    <w:rsid w:val="002A1659"/>
    <w:rsid w:val="002A18ED"/>
    <w:rsid w:val="002A18F6"/>
    <w:rsid w:val="002A210B"/>
    <w:rsid w:val="002A21A3"/>
    <w:rsid w:val="002A24BB"/>
    <w:rsid w:val="002A2656"/>
    <w:rsid w:val="002A2690"/>
    <w:rsid w:val="002A2E16"/>
    <w:rsid w:val="002A3265"/>
    <w:rsid w:val="002A32B8"/>
    <w:rsid w:val="002A37FF"/>
    <w:rsid w:val="002A389D"/>
    <w:rsid w:val="002A397E"/>
    <w:rsid w:val="002A3A8A"/>
    <w:rsid w:val="002A3F30"/>
    <w:rsid w:val="002A3F6A"/>
    <w:rsid w:val="002A40E8"/>
    <w:rsid w:val="002A4116"/>
    <w:rsid w:val="002A4470"/>
    <w:rsid w:val="002A4CBF"/>
    <w:rsid w:val="002A51B6"/>
    <w:rsid w:val="002A5550"/>
    <w:rsid w:val="002A5AE4"/>
    <w:rsid w:val="002A5B59"/>
    <w:rsid w:val="002A6002"/>
    <w:rsid w:val="002A6088"/>
    <w:rsid w:val="002A621D"/>
    <w:rsid w:val="002A667B"/>
    <w:rsid w:val="002A69E0"/>
    <w:rsid w:val="002A6A7A"/>
    <w:rsid w:val="002A72BC"/>
    <w:rsid w:val="002A749A"/>
    <w:rsid w:val="002A7B40"/>
    <w:rsid w:val="002A7F4D"/>
    <w:rsid w:val="002B0B13"/>
    <w:rsid w:val="002B0D37"/>
    <w:rsid w:val="002B127F"/>
    <w:rsid w:val="002B1590"/>
    <w:rsid w:val="002B159E"/>
    <w:rsid w:val="002B1957"/>
    <w:rsid w:val="002B1CFA"/>
    <w:rsid w:val="002B201E"/>
    <w:rsid w:val="002B2144"/>
    <w:rsid w:val="002B24FF"/>
    <w:rsid w:val="002B2A95"/>
    <w:rsid w:val="002B34EC"/>
    <w:rsid w:val="002B351C"/>
    <w:rsid w:val="002B3C74"/>
    <w:rsid w:val="002B3EDC"/>
    <w:rsid w:val="002B43A5"/>
    <w:rsid w:val="002B45D4"/>
    <w:rsid w:val="002B49CB"/>
    <w:rsid w:val="002B4F7E"/>
    <w:rsid w:val="002B52DE"/>
    <w:rsid w:val="002B55E1"/>
    <w:rsid w:val="002B5C70"/>
    <w:rsid w:val="002B5DB6"/>
    <w:rsid w:val="002B5E36"/>
    <w:rsid w:val="002B5F42"/>
    <w:rsid w:val="002B6088"/>
    <w:rsid w:val="002B60E3"/>
    <w:rsid w:val="002B64EC"/>
    <w:rsid w:val="002B78B8"/>
    <w:rsid w:val="002C0858"/>
    <w:rsid w:val="002C0DD1"/>
    <w:rsid w:val="002C10B5"/>
    <w:rsid w:val="002C25B8"/>
    <w:rsid w:val="002C2959"/>
    <w:rsid w:val="002C2CB9"/>
    <w:rsid w:val="002C2CC1"/>
    <w:rsid w:val="002C34CE"/>
    <w:rsid w:val="002C365E"/>
    <w:rsid w:val="002C38BF"/>
    <w:rsid w:val="002C48A0"/>
    <w:rsid w:val="002C4A16"/>
    <w:rsid w:val="002C4BF7"/>
    <w:rsid w:val="002C534E"/>
    <w:rsid w:val="002C5F65"/>
    <w:rsid w:val="002C6F64"/>
    <w:rsid w:val="002C7B1A"/>
    <w:rsid w:val="002D0291"/>
    <w:rsid w:val="002D048A"/>
    <w:rsid w:val="002D0B32"/>
    <w:rsid w:val="002D0F90"/>
    <w:rsid w:val="002D14BA"/>
    <w:rsid w:val="002D1D6A"/>
    <w:rsid w:val="002D1E3F"/>
    <w:rsid w:val="002D1E72"/>
    <w:rsid w:val="002D255F"/>
    <w:rsid w:val="002D2FF2"/>
    <w:rsid w:val="002D3039"/>
    <w:rsid w:val="002D3202"/>
    <w:rsid w:val="002D39E6"/>
    <w:rsid w:val="002D39EE"/>
    <w:rsid w:val="002D40B4"/>
    <w:rsid w:val="002D42CE"/>
    <w:rsid w:val="002D4456"/>
    <w:rsid w:val="002D4544"/>
    <w:rsid w:val="002D4A46"/>
    <w:rsid w:val="002D4B91"/>
    <w:rsid w:val="002D4C39"/>
    <w:rsid w:val="002D5937"/>
    <w:rsid w:val="002D594B"/>
    <w:rsid w:val="002D5C5D"/>
    <w:rsid w:val="002D5E27"/>
    <w:rsid w:val="002D5EE5"/>
    <w:rsid w:val="002D6027"/>
    <w:rsid w:val="002D62E4"/>
    <w:rsid w:val="002D6520"/>
    <w:rsid w:val="002D67F5"/>
    <w:rsid w:val="002D6C58"/>
    <w:rsid w:val="002D711C"/>
    <w:rsid w:val="002D733F"/>
    <w:rsid w:val="002D78BF"/>
    <w:rsid w:val="002D7B2F"/>
    <w:rsid w:val="002E0679"/>
    <w:rsid w:val="002E0D96"/>
    <w:rsid w:val="002E1161"/>
    <w:rsid w:val="002E13C6"/>
    <w:rsid w:val="002E1866"/>
    <w:rsid w:val="002E1D8B"/>
    <w:rsid w:val="002E1E8B"/>
    <w:rsid w:val="002E1F53"/>
    <w:rsid w:val="002E1FBF"/>
    <w:rsid w:val="002E27F4"/>
    <w:rsid w:val="002E37D1"/>
    <w:rsid w:val="002E3C32"/>
    <w:rsid w:val="002E3FAE"/>
    <w:rsid w:val="002E4B89"/>
    <w:rsid w:val="002E4BB0"/>
    <w:rsid w:val="002E4F46"/>
    <w:rsid w:val="002E4FE1"/>
    <w:rsid w:val="002E518B"/>
    <w:rsid w:val="002E535F"/>
    <w:rsid w:val="002E5907"/>
    <w:rsid w:val="002E5D34"/>
    <w:rsid w:val="002E6857"/>
    <w:rsid w:val="002E6965"/>
    <w:rsid w:val="002E6C7D"/>
    <w:rsid w:val="002E6D8D"/>
    <w:rsid w:val="002E7046"/>
    <w:rsid w:val="002E704A"/>
    <w:rsid w:val="002E73B1"/>
    <w:rsid w:val="002E7566"/>
    <w:rsid w:val="002E79E5"/>
    <w:rsid w:val="002E7B0B"/>
    <w:rsid w:val="002E7E14"/>
    <w:rsid w:val="002F0100"/>
    <w:rsid w:val="002F03A9"/>
    <w:rsid w:val="002F08CE"/>
    <w:rsid w:val="002F0B69"/>
    <w:rsid w:val="002F0D16"/>
    <w:rsid w:val="002F19A4"/>
    <w:rsid w:val="002F2108"/>
    <w:rsid w:val="002F27CA"/>
    <w:rsid w:val="002F3016"/>
    <w:rsid w:val="002F3DF1"/>
    <w:rsid w:val="002F3EDB"/>
    <w:rsid w:val="002F4066"/>
    <w:rsid w:val="002F406A"/>
    <w:rsid w:val="002F432D"/>
    <w:rsid w:val="002F5D75"/>
    <w:rsid w:val="002F5E21"/>
    <w:rsid w:val="002F6DEF"/>
    <w:rsid w:val="002F775C"/>
    <w:rsid w:val="0030036C"/>
    <w:rsid w:val="00300545"/>
    <w:rsid w:val="00300EF0"/>
    <w:rsid w:val="00300FDD"/>
    <w:rsid w:val="00301349"/>
    <w:rsid w:val="00301AD4"/>
    <w:rsid w:val="00301F82"/>
    <w:rsid w:val="003023B8"/>
    <w:rsid w:val="00302480"/>
    <w:rsid w:val="00302887"/>
    <w:rsid w:val="00302BA6"/>
    <w:rsid w:val="00302EAC"/>
    <w:rsid w:val="00303740"/>
    <w:rsid w:val="00303908"/>
    <w:rsid w:val="003043D2"/>
    <w:rsid w:val="00304545"/>
    <w:rsid w:val="003045A2"/>
    <w:rsid w:val="00304B98"/>
    <w:rsid w:val="00304CA9"/>
    <w:rsid w:val="003051A3"/>
    <w:rsid w:val="00305488"/>
    <w:rsid w:val="003058E4"/>
    <w:rsid w:val="003059AA"/>
    <w:rsid w:val="00305D32"/>
    <w:rsid w:val="00305E02"/>
    <w:rsid w:val="00305E21"/>
    <w:rsid w:val="00306F82"/>
    <w:rsid w:val="00306FE3"/>
    <w:rsid w:val="00307038"/>
    <w:rsid w:val="003078B5"/>
    <w:rsid w:val="00312228"/>
    <w:rsid w:val="003122CB"/>
    <w:rsid w:val="00312334"/>
    <w:rsid w:val="003129E6"/>
    <w:rsid w:val="00312A2F"/>
    <w:rsid w:val="00313082"/>
    <w:rsid w:val="0031322C"/>
    <w:rsid w:val="003135F5"/>
    <w:rsid w:val="003137F0"/>
    <w:rsid w:val="00313F4C"/>
    <w:rsid w:val="00314B56"/>
    <w:rsid w:val="00314C80"/>
    <w:rsid w:val="00314F62"/>
    <w:rsid w:val="003151E5"/>
    <w:rsid w:val="00315910"/>
    <w:rsid w:val="00315CAD"/>
    <w:rsid w:val="00316B8D"/>
    <w:rsid w:val="00316F81"/>
    <w:rsid w:val="003172FA"/>
    <w:rsid w:val="0031784C"/>
    <w:rsid w:val="003179CD"/>
    <w:rsid w:val="00317C36"/>
    <w:rsid w:val="0032076F"/>
    <w:rsid w:val="00321330"/>
    <w:rsid w:val="003218ED"/>
    <w:rsid w:val="003219A2"/>
    <w:rsid w:val="003219BA"/>
    <w:rsid w:val="00321ABE"/>
    <w:rsid w:val="00321C2D"/>
    <w:rsid w:val="00321C6E"/>
    <w:rsid w:val="00324089"/>
    <w:rsid w:val="00324224"/>
    <w:rsid w:val="003242E6"/>
    <w:rsid w:val="00324901"/>
    <w:rsid w:val="00325FB9"/>
    <w:rsid w:val="00326281"/>
    <w:rsid w:val="00326933"/>
    <w:rsid w:val="00326F75"/>
    <w:rsid w:val="003275AC"/>
    <w:rsid w:val="003276D0"/>
    <w:rsid w:val="00330394"/>
    <w:rsid w:val="00331084"/>
    <w:rsid w:val="00331912"/>
    <w:rsid w:val="00331D0A"/>
    <w:rsid w:val="00332372"/>
    <w:rsid w:val="00332791"/>
    <w:rsid w:val="0033279C"/>
    <w:rsid w:val="003336F8"/>
    <w:rsid w:val="00333921"/>
    <w:rsid w:val="00333953"/>
    <w:rsid w:val="00334139"/>
    <w:rsid w:val="00334773"/>
    <w:rsid w:val="00335A7A"/>
    <w:rsid w:val="00335C4A"/>
    <w:rsid w:val="003363BB"/>
    <w:rsid w:val="00336EDA"/>
    <w:rsid w:val="003373A6"/>
    <w:rsid w:val="00337DF7"/>
    <w:rsid w:val="003401E6"/>
    <w:rsid w:val="00340400"/>
    <w:rsid w:val="0034190F"/>
    <w:rsid w:val="00341B52"/>
    <w:rsid w:val="00341E1C"/>
    <w:rsid w:val="0034204B"/>
    <w:rsid w:val="003420D1"/>
    <w:rsid w:val="0034257B"/>
    <w:rsid w:val="00342A39"/>
    <w:rsid w:val="00342DF3"/>
    <w:rsid w:val="00342E68"/>
    <w:rsid w:val="00343850"/>
    <w:rsid w:val="00343C44"/>
    <w:rsid w:val="003440E3"/>
    <w:rsid w:val="00344355"/>
    <w:rsid w:val="00344854"/>
    <w:rsid w:val="00344A7F"/>
    <w:rsid w:val="00344BBF"/>
    <w:rsid w:val="00344D41"/>
    <w:rsid w:val="003460BE"/>
    <w:rsid w:val="003462E3"/>
    <w:rsid w:val="00346654"/>
    <w:rsid w:val="003470A4"/>
    <w:rsid w:val="0034767E"/>
    <w:rsid w:val="00347716"/>
    <w:rsid w:val="0034794B"/>
    <w:rsid w:val="00347A4B"/>
    <w:rsid w:val="00347CB3"/>
    <w:rsid w:val="00350315"/>
    <w:rsid w:val="00350CEA"/>
    <w:rsid w:val="003515FB"/>
    <w:rsid w:val="00351D1E"/>
    <w:rsid w:val="0035367E"/>
    <w:rsid w:val="00353C50"/>
    <w:rsid w:val="00353DE5"/>
    <w:rsid w:val="003545B4"/>
    <w:rsid w:val="00355B88"/>
    <w:rsid w:val="00355E51"/>
    <w:rsid w:val="003560C5"/>
    <w:rsid w:val="00356254"/>
    <w:rsid w:val="0035648C"/>
    <w:rsid w:val="00356BA2"/>
    <w:rsid w:val="00356EA5"/>
    <w:rsid w:val="003574E5"/>
    <w:rsid w:val="003579BC"/>
    <w:rsid w:val="00357B5B"/>
    <w:rsid w:val="00357F1B"/>
    <w:rsid w:val="0036019C"/>
    <w:rsid w:val="003601B2"/>
    <w:rsid w:val="00360E27"/>
    <w:rsid w:val="0036116B"/>
    <w:rsid w:val="00361519"/>
    <w:rsid w:val="003617B3"/>
    <w:rsid w:val="00361878"/>
    <w:rsid w:val="00361B88"/>
    <w:rsid w:val="003622F1"/>
    <w:rsid w:val="00362FF0"/>
    <w:rsid w:val="00363024"/>
    <w:rsid w:val="003631A2"/>
    <w:rsid w:val="00363580"/>
    <w:rsid w:val="00363BB1"/>
    <w:rsid w:val="00363C68"/>
    <w:rsid w:val="00363FEA"/>
    <w:rsid w:val="00364173"/>
    <w:rsid w:val="00364C2A"/>
    <w:rsid w:val="00364E09"/>
    <w:rsid w:val="00364E97"/>
    <w:rsid w:val="00365308"/>
    <w:rsid w:val="00365525"/>
    <w:rsid w:val="00365580"/>
    <w:rsid w:val="00366329"/>
    <w:rsid w:val="00366469"/>
    <w:rsid w:val="00366942"/>
    <w:rsid w:val="00366AB6"/>
    <w:rsid w:val="00366B14"/>
    <w:rsid w:val="00366C65"/>
    <w:rsid w:val="00367044"/>
    <w:rsid w:val="003670E2"/>
    <w:rsid w:val="003679AA"/>
    <w:rsid w:val="00367E49"/>
    <w:rsid w:val="003709A3"/>
    <w:rsid w:val="00370A0B"/>
    <w:rsid w:val="00370DC1"/>
    <w:rsid w:val="00371A0F"/>
    <w:rsid w:val="00371B50"/>
    <w:rsid w:val="00371C94"/>
    <w:rsid w:val="003720EE"/>
    <w:rsid w:val="00372257"/>
    <w:rsid w:val="003722BE"/>
    <w:rsid w:val="00372A12"/>
    <w:rsid w:val="00372F2E"/>
    <w:rsid w:val="00372F70"/>
    <w:rsid w:val="00372FF0"/>
    <w:rsid w:val="003730CA"/>
    <w:rsid w:val="00373200"/>
    <w:rsid w:val="003736F1"/>
    <w:rsid w:val="00373FBF"/>
    <w:rsid w:val="0037402D"/>
    <w:rsid w:val="003745B7"/>
    <w:rsid w:val="00374CF2"/>
    <w:rsid w:val="00376163"/>
    <w:rsid w:val="00376E4A"/>
    <w:rsid w:val="00376E57"/>
    <w:rsid w:val="0037775F"/>
    <w:rsid w:val="003777BD"/>
    <w:rsid w:val="003803D5"/>
    <w:rsid w:val="003803EF"/>
    <w:rsid w:val="00380B86"/>
    <w:rsid w:val="00381367"/>
    <w:rsid w:val="00381567"/>
    <w:rsid w:val="00381F5D"/>
    <w:rsid w:val="0038229E"/>
    <w:rsid w:val="0038326A"/>
    <w:rsid w:val="0038327A"/>
    <w:rsid w:val="00383726"/>
    <w:rsid w:val="00383808"/>
    <w:rsid w:val="003838F9"/>
    <w:rsid w:val="00383EF3"/>
    <w:rsid w:val="00383FD7"/>
    <w:rsid w:val="003845A4"/>
    <w:rsid w:val="003849CF"/>
    <w:rsid w:val="00386630"/>
    <w:rsid w:val="00387280"/>
    <w:rsid w:val="0038736C"/>
    <w:rsid w:val="003876E1"/>
    <w:rsid w:val="00387883"/>
    <w:rsid w:val="003879FF"/>
    <w:rsid w:val="003907B3"/>
    <w:rsid w:val="003907EF"/>
    <w:rsid w:val="00391DD6"/>
    <w:rsid w:val="0039253D"/>
    <w:rsid w:val="00392751"/>
    <w:rsid w:val="003928C3"/>
    <w:rsid w:val="00393312"/>
    <w:rsid w:val="00393AAD"/>
    <w:rsid w:val="00393AEA"/>
    <w:rsid w:val="00393F29"/>
    <w:rsid w:val="003944EE"/>
    <w:rsid w:val="003949BA"/>
    <w:rsid w:val="00394A76"/>
    <w:rsid w:val="00395258"/>
    <w:rsid w:val="00395276"/>
    <w:rsid w:val="00395CF5"/>
    <w:rsid w:val="00396188"/>
    <w:rsid w:val="003964F8"/>
    <w:rsid w:val="003971C0"/>
    <w:rsid w:val="0039726A"/>
    <w:rsid w:val="00397BCE"/>
    <w:rsid w:val="00397FA5"/>
    <w:rsid w:val="003A0525"/>
    <w:rsid w:val="003A115E"/>
    <w:rsid w:val="003A2371"/>
    <w:rsid w:val="003A23F9"/>
    <w:rsid w:val="003A2F6A"/>
    <w:rsid w:val="003A3625"/>
    <w:rsid w:val="003A3A37"/>
    <w:rsid w:val="003A3B98"/>
    <w:rsid w:val="003A5482"/>
    <w:rsid w:val="003A5ADA"/>
    <w:rsid w:val="003A5BC5"/>
    <w:rsid w:val="003A5D0D"/>
    <w:rsid w:val="003A5F34"/>
    <w:rsid w:val="003A6B34"/>
    <w:rsid w:val="003A6C3A"/>
    <w:rsid w:val="003A70A3"/>
    <w:rsid w:val="003A7951"/>
    <w:rsid w:val="003A7B98"/>
    <w:rsid w:val="003A7D19"/>
    <w:rsid w:val="003B16FA"/>
    <w:rsid w:val="003B25D0"/>
    <w:rsid w:val="003B2888"/>
    <w:rsid w:val="003B2E26"/>
    <w:rsid w:val="003B2F54"/>
    <w:rsid w:val="003B3524"/>
    <w:rsid w:val="003B37EC"/>
    <w:rsid w:val="003B419F"/>
    <w:rsid w:val="003B4413"/>
    <w:rsid w:val="003B4455"/>
    <w:rsid w:val="003B4632"/>
    <w:rsid w:val="003B46B4"/>
    <w:rsid w:val="003B4D49"/>
    <w:rsid w:val="003B5A8F"/>
    <w:rsid w:val="003B5F29"/>
    <w:rsid w:val="003B696B"/>
    <w:rsid w:val="003B6ECC"/>
    <w:rsid w:val="003B7B7A"/>
    <w:rsid w:val="003B7ED6"/>
    <w:rsid w:val="003C0D1D"/>
    <w:rsid w:val="003C0FE0"/>
    <w:rsid w:val="003C1078"/>
    <w:rsid w:val="003C1384"/>
    <w:rsid w:val="003C165F"/>
    <w:rsid w:val="003C16EC"/>
    <w:rsid w:val="003C1769"/>
    <w:rsid w:val="003C19B7"/>
    <w:rsid w:val="003C1D86"/>
    <w:rsid w:val="003C206A"/>
    <w:rsid w:val="003C249A"/>
    <w:rsid w:val="003C2754"/>
    <w:rsid w:val="003C360B"/>
    <w:rsid w:val="003C4737"/>
    <w:rsid w:val="003C4792"/>
    <w:rsid w:val="003C4AE5"/>
    <w:rsid w:val="003C4C4A"/>
    <w:rsid w:val="003C4C55"/>
    <w:rsid w:val="003C4DF2"/>
    <w:rsid w:val="003C509B"/>
    <w:rsid w:val="003C510E"/>
    <w:rsid w:val="003C5271"/>
    <w:rsid w:val="003C551C"/>
    <w:rsid w:val="003C5656"/>
    <w:rsid w:val="003C6036"/>
    <w:rsid w:val="003C6061"/>
    <w:rsid w:val="003C62FB"/>
    <w:rsid w:val="003C687C"/>
    <w:rsid w:val="003C69A8"/>
    <w:rsid w:val="003C69ED"/>
    <w:rsid w:val="003C6A15"/>
    <w:rsid w:val="003C6B2E"/>
    <w:rsid w:val="003C6ECD"/>
    <w:rsid w:val="003C7498"/>
    <w:rsid w:val="003C78F3"/>
    <w:rsid w:val="003C7CFC"/>
    <w:rsid w:val="003C7D4F"/>
    <w:rsid w:val="003C7F0C"/>
    <w:rsid w:val="003C7FA1"/>
    <w:rsid w:val="003D0510"/>
    <w:rsid w:val="003D099A"/>
    <w:rsid w:val="003D0A28"/>
    <w:rsid w:val="003D0E4A"/>
    <w:rsid w:val="003D0E61"/>
    <w:rsid w:val="003D12FC"/>
    <w:rsid w:val="003D20FA"/>
    <w:rsid w:val="003D2127"/>
    <w:rsid w:val="003D21E2"/>
    <w:rsid w:val="003D23C8"/>
    <w:rsid w:val="003D23EA"/>
    <w:rsid w:val="003D2E72"/>
    <w:rsid w:val="003D30A3"/>
    <w:rsid w:val="003D387A"/>
    <w:rsid w:val="003D3A6C"/>
    <w:rsid w:val="003D3C36"/>
    <w:rsid w:val="003D3E74"/>
    <w:rsid w:val="003D3F2D"/>
    <w:rsid w:val="003D5044"/>
    <w:rsid w:val="003D52BE"/>
    <w:rsid w:val="003D66D7"/>
    <w:rsid w:val="003D67F9"/>
    <w:rsid w:val="003D6F2C"/>
    <w:rsid w:val="003D6F2E"/>
    <w:rsid w:val="003D702A"/>
    <w:rsid w:val="003D722B"/>
    <w:rsid w:val="003D726F"/>
    <w:rsid w:val="003D72DE"/>
    <w:rsid w:val="003D7AFB"/>
    <w:rsid w:val="003E0232"/>
    <w:rsid w:val="003E0727"/>
    <w:rsid w:val="003E0DEA"/>
    <w:rsid w:val="003E0FF9"/>
    <w:rsid w:val="003E1376"/>
    <w:rsid w:val="003E18A3"/>
    <w:rsid w:val="003E1B52"/>
    <w:rsid w:val="003E1F39"/>
    <w:rsid w:val="003E202C"/>
    <w:rsid w:val="003E23C2"/>
    <w:rsid w:val="003E29CA"/>
    <w:rsid w:val="003E3941"/>
    <w:rsid w:val="003E41B8"/>
    <w:rsid w:val="003E4447"/>
    <w:rsid w:val="003E4D0E"/>
    <w:rsid w:val="003E513D"/>
    <w:rsid w:val="003E5264"/>
    <w:rsid w:val="003E57E2"/>
    <w:rsid w:val="003E5CB5"/>
    <w:rsid w:val="003E6530"/>
    <w:rsid w:val="003E657F"/>
    <w:rsid w:val="003E7213"/>
    <w:rsid w:val="003E72A7"/>
    <w:rsid w:val="003E7469"/>
    <w:rsid w:val="003E78B8"/>
    <w:rsid w:val="003E7948"/>
    <w:rsid w:val="003E7AC7"/>
    <w:rsid w:val="003F046A"/>
    <w:rsid w:val="003F1696"/>
    <w:rsid w:val="003F1763"/>
    <w:rsid w:val="003F17E1"/>
    <w:rsid w:val="003F2072"/>
    <w:rsid w:val="003F2AC5"/>
    <w:rsid w:val="003F33C1"/>
    <w:rsid w:val="003F37D6"/>
    <w:rsid w:val="003F394B"/>
    <w:rsid w:val="003F399F"/>
    <w:rsid w:val="003F48B5"/>
    <w:rsid w:val="003F48E8"/>
    <w:rsid w:val="003F4A76"/>
    <w:rsid w:val="003F4D6F"/>
    <w:rsid w:val="003F54AB"/>
    <w:rsid w:val="003F5625"/>
    <w:rsid w:val="003F5644"/>
    <w:rsid w:val="003F6C3B"/>
    <w:rsid w:val="003F6C94"/>
    <w:rsid w:val="003F6FC8"/>
    <w:rsid w:val="003F71FE"/>
    <w:rsid w:val="003F755A"/>
    <w:rsid w:val="00400797"/>
    <w:rsid w:val="00400B2C"/>
    <w:rsid w:val="00400C40"/>
    <w:rsid w:val="00400CD7"/>
    <w:rsid w:val="00401212"/>
    <w:rsid w:val="0040166A"/>
    <w:rsid w:val="00401A2A"/>
    <w:rsid w:val="00401B3F"/>
    <w:rsid w:val="004020B2"/>
    <w:rsid w:val="0040226C"/>
    <w:rsid w:val="004022C9"/>
    <w:rsid w:val="0040235E"/>
    <w:rsid w:val="00402F1F"/>
    <w:rsid w:val="004030D9"/>
    <w:rsid w:val="0040335D"/>
    <w:rsid w:val="004033CE"/>
    <w:rsid w:val="004036C6"/>
    <w:rsid w:val="00403774"/>
    <w:rsid w:val="00403858"/>
    <w:rsid w:val="00403D5D"/>
    <w:rsid w:val="00403D6A"/>
    <w:rsid w:val="00404430"/>
    <w:rsid w:val="004046DA"/>
    <w:rsid w:val="00404C01"/>
    <w:rsid w:val="00405550"/>
    <w:rsid w:val="00405D8C"/>
    <w:rsid w:val="00405FC7"/>
    <w:rsid w:val="00406CE4"/>
    <w:rsid w:val="00407D6C"/>
    <w:rsid w:val="00410163"/>
    <w:rsid w:val="004106B0"/>
    <w:rsid w:val="00410822"/>
    <w:rsid w:val="00410B3F"/>
    <w:rsid w:val="00410CB8"/>
    <w:rsid w:val="00410FE6"/>
    <w:rsid w:val="00412544"/>
    <w:rsid w:val="00412910"/>
    <w:rsid w:val="00412F31"/>
    <w:rsid w:val="004135E1"/>
    <w:rsid w:val="00413ED2"/>
    <w:rsid w:val="00413FDF"/>
    <w:rsid w:val="00414008"/>
    <w:rsid w:val="004144ED"/>
    <w:rsid w:val="004152D2"/>
    <w:rsid w:val="004152FF"/>
    <w:rsid w:val="00415309"/>
    <w:rsid w:val="004153C2"/>
    <w:rsid w:val="004154E8"/>
    <w:rsid w:val="004156EC"/>
    <w:rsid w:val="004159B8"/>
    <w:rsid w:val="00415C00"/>
    <w:rsid w:val="00415CFA"/>
    <w:rsid w:val="00416C90"/>
    <w:rsid w:val="00416F7D"/>
    <w:rsid w:val="004174D3"/>
    <w:rsid w:val="00417656"/>
    <w:rsid w:val="004179C9"/>
    <w:rsid w:val="0042012D"/>
    <w:rsid w:val="004202DE"/>
    <w:rsid w:val="00420465"/>
    <w:rsid w:val="00420D28"/>
    <w:rsid w:val="00421283"/>
    <w:rsid w:val="004212EC"/>
    <w:rsid w:val="004223A8"/>
    <w:rsid w:val="00422628"/>
    <w:rsid w:val="004229E3"/>
    <w:rsid w:val="00423107"/>
    <w:rsid w:val="0042399C"/>
    <w:rsid w:val="00423BD9"/>
    <w:rsid w:val="004242DA"/>
    <w:rsid w:val="00424C30"/>
    <w:rsid w:val="00424E08"/>
    <w:rsid w:val="00424EC8"/>
    <w:rsid w:val="00425179"/>
    <w:rsid w:val="00425492"/>
    <w:rsid w:val="00425501"/>
    <w:rsid w:val="0042555A"/>
    <w:rsid w:val="00425DBA"/>
    <w:rsid w:val="00427309"/>
    <w:rsid w:val="004273C3"/>
    <w:rsid w:val="00427987"/>
    <w:rsid w:val="00430021"/>
    <w:rsid w:val="00430057"/>
    <w:rsid w:val="0043050F"/>
    <w:rsid w:val="004309E7"/>
    <w:rsid w:val="00431315"/>
    <w:rsid w:val="004317AF"/>
    <w:rsid w:val="00432280"/>
    <w:rsid w:val="0043265A"/>
    <w:rsid w:val="00433149"/>
    <w:rsid w:val="00433734"/>
    <w:rsid w:val="00433BDA"/>
    <w:rsid w:val="00434013"/>
    <w:rsid w:val="004345CD"/>
    <w:rsid w:val="00435785"/>
    <w:rsid w:val="004357FE"/>
    <w:rsid w:val="00436935"/>
    <w:rsid w:val="00436F1B"/>
    <w:rsid w:val="0043742A"/>
    <w:rsid w:val="004374B4"/>
    <w:rsid w:val="004374F1"/>
    <w:rsid w:val="00437BB7"/>
    <w:rsid w:val="0044033A"/>
    <w:rsid w:val="00441067"/>
    <w:rsid w:val="00441A70"/>
    <w:rsid w:val="00441AB7"/>
    <w:rsid w:val="00441EC7"/>
    <w:rsid w:val="00441F9E"/>
    <w:rsid w:val="00442469"/>
    <w:rsid w:val="00442513"/>
    <w:rsid w:val="00443089"/>
    <w:rsid w:val="00443B67"/>
    <w:rsid w:val="00443EE6"/>
    <w:rsid w:val="0044403C"/>
    <w:rsid w:val="00444196"/>
    <w:rsid w:val="004448B0"/>
    <w:rsid w:val="0044530E"/>
    <w:rsid w:val="004454C6"/>
    <w:rsid w:val="004458C9"/>
    <w:rsid w:val="00446A56"/>
    <w:rsid w:val="00446B3F"/>
    <w:rsid w:val="00447105"/>
    <w:rsid w:val="0044789F"/>
    <w:rsid w:val="00447BFB"/>
    <w:rsid w:val="00447D4A"/>
    <w:rsid w:val="00450117"/>
    <w:rsid w:val="0045073D"/>
    <w:rsid w:val="00450C6A"/>
    <w:rsid w:val="0045109D"/>
    <w:rsid w:val="004511F4"/>
    <w:rsid w:val="004515BB"/>
    <w:rsid w:val="004515C1"/>
    <w:rsid w:val="00451846"/>
    <w:rsid w:val="00451AC3"/>
    <w:rsid w:val="00452A8C"/>
    <w:rsid w:val="004533F0"/>
    <w:rsid w:val="004544AC"/>
    <w:rsid w:val="00454C72"/>
    <w:rsid w:val="00455C46"/>
    <w:rsid w:val="0045600E"/>
    <w:rsid w:val="0045650B"/>
    <w:rsid w:val="0045675E"/>
    <w:rsid w:val="00456A7A"/>
    <w:rsid w:val="00456C88"/>
    <w:rsid w:val="00456F1F"/>
    <w:rsid w:val="00457372"/>
    <w:rsid w:val="004573E3"/>
    <w:rsid w:val="004577A0"/>
    <w:rsid w:val="00460770"/>
    <w:rsid w:val="00460A8B"/>
    <w:rsid w:val="00460B93"/>
    <w:rsid w:val="00460FBB"/>
    <w:rsid w:val="00461372"/>
    <w:rsid w:val="004614D7"/>
    <w:rsid w:val="004616E1"/>
    <w:rsid w:val="00461894"/>
    <w:rsid w:val="00461DA7"/>
    <w:rsid w:val="004623E4"/>
    <w:rsid w:val="004629CF"/>
    <w:rsid w:val="00462B8B"/>
    <w:rsid w:val="0046335A"/>
    <w:rsid w:val="00464804"/>
    <w:rsid w:val="00464E2B"/>
    <w:rsid w:val="00464EEC"/>
    <w:rsid w:val="004665C4"/>
    <w:rsid w:val="00466C77"/>
    <w:rsid w:val="00466D54"/>
    <w:rsid w:val="00466EA7"/>
    <w:rsid w:val="0046716A"/>
    <w:rsid w:val="004673F2"/>
    <w:rsid w:val="004673F5"/>
    <w:rsid w:val="00467432"/>
    <w:rsid w:val="00467661"/>
    <w:rsid w:val="00467B10"/>
    <w:rsid w:val="004701D1"/>
    <w:rsid w:val="004707C2"/>
    <w:rsid w:val="00470942"/>
    <w:rsid w:val="00470B5B"/>
    <w:rsid w:val="00471057"/>
    <w:rsid w:val="0047133F"/>
    <w:rsid w:val="0047155B"/>
    <w:rsid w:val="004728C1"/>
    <w:rsid w:val="00472A1A"/>
    <w:rsid w:val="00472F43"/>
    <w:rsid w:val="004738FE"/>
    <w:rsid w:val="00473BCA"/>
    <w:rsid w:val="00473E69"/>
    <w:rsid w:val="00473EBA"/>
    <w:rsid w:val="00473EC5"/>
    <w:rsid w:val="004747B3"/>
    <w:rsid w:val="004748F1"/>
    <w:rsid w:val="00475807"/>
    <w:rsid w:val="0047625B"/>
    <w:rsid w:val="00476BFC"/>
    <w:rsid w:val="00476F51"/>
    <w:rsid w:val="00477802"/>
    <w:rsid w:val="00477ACE"/>
    <w:rsid w:val="00477C2B"/>
    <w:rsid w:val="00477CCA"/>
    <w:rsid w:val="004800B6"/>
    <w:rsid w:val="00480F91"/>
    <w:rsid w:val="004812EF"/>
    <w:rsid w:val="0048141A"/>
    <w:rsid w:val="00481A47"/>
    <w:rsid w:val="00481CF3"/>
    <w:rsid w:val="00481DF5"/>
    <w:rsid w:val="00481FF1"/>
    <w:rsid w:val="004822F6"/>
    <w:rsid w:val="0048254D"/>
    <w:rsid w:val="00482C3F"/>
    <w:rsid w:val="00483467"/>
    <w:rsid w:val="004835B5"/>
    <w:rsid w:val="004836A0"/>
    <w:rsid w:val="004838E3"/>
    <w:rsid w:val="00483FF8"/>
    <w:rsid w:val="00484670"/>
    <w:rsid w:val="00484CD4"/>
    <w:rsid w:val="0048562F"/>
    <w:rsid w:val="0048581A"/>
    <w:rsid w:val="00486535"/>
    <w:rsid w:val="004869AE"/>
    <w:rsid w:val="00487746"/>
    <w:rsid w:val="00487805"/>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B44"/>
    <w:rsid w:val="00494D89"/>
    <w:rsid w:val="00495493"/>
    <w:rsid w:val="004954D3"/>
    <w:rsid w:val="004957A0"/>
    <w:rsid w:val="00495A16"/>
    <w:rsid w:val="00495B4D"/>
    <w:rsid w:val="00495D7C"/>
    <w:rsid w:val="00496073"/>
    <w:rsid w:val="0049641A"/>
    <w:rsid w:val="004966F7"/>
    <w:rsid w:val="00496D20"/>
    <w:rsid w:val="00497384"/>
    <w:rsid w:val="004975FD"/>
    <w:rsid w:val="00497E26"/>
    <w:rsid w:val="00497F97"/>
    <w:rsid w:val="004A02B3"/>
    <w:rsid w:val="004A045A"/>
    <w:rsid w:val="004A0582"/>
    <w:rsid w:val="004A0D07"/>
    <w:rsid w:val="004A1564"/>
    <w:rsid w:val="004A1B82"/>
    <w:rsid w:val="004A2053"/>
    <w:rsid w:val="004A234D"/>
    <w:rsid w:val="004A2472"/>
    <w:rsid w:val="004A3499"/>
    <w:rsid w:val="004A3710"/>
    <w:rsid w:val="004A3931"/>
    <w:rsid w:val="004A3B80"/>
    <w:rsid w:val="004A42F6"/>
    <w:rsid w:val="004A459D"/>
    <w:rsid w:val="004A4B28"/>
    <w:rsid w:val="004A502E"/>
    <w:rsid w:val="004A5518"/>
    <w:rsid w:val="004A5A36"/>
    <w:rsid w:val="004A5DA2"/>
    <w:rsid w:val="004A6147"/>
    <w:rsid w:val="004A65D9"/>
    <w:rsid w:val="004A6768"/>
    <w:rsid w:val="004A6813"/>
    <w:rsid w:val="004A6CE1"/>
    <w:rsid w:val="004A71DF"/>
    <w:rsid w:val="004A7507"/>
    <w:rsid w:val="004A78C6"/>
    <w:rsid w:val="004A793D"/>
    <w:rsid w:val="004A7BB9"/>
    <w:rsid w:val="004A7BC1"/>
    <w:rsid w:val="004A7BF9"/>
    <w:rsid w:val="004B069F"/>
    <w:rsid w:val="004B144C"/>
    <w:rsid w:val="004B1C97"/>
    <w:rsid w:val="004B1DA3"/>
    <w:rsid w:val="004B2090"/>
    <w:rsid w:val="004B273A"/>
    <w:rsid w:val="004B27BF"/>
    <w:rsid w:val="004B2B69"/>
    <w:rsid w:val="004B3EAE"/>
    <w:rsid w:val="004B3F08"/>
    <w:rsid w:val="004B4175"/>
    <w:rsid w:val="004B4190"/>
    <w:rsid w:val="004B4A55"/>
    <w:rsid w:val="004B4E3D"/>
    <w:rsid w:val="004B5066"/>
    <w:rsid w:val="004B515C"/>
    <w:rsid w:val="004B5492"/>
    <w:rsid w:val="004B57A9"/>
    <w:rsid w:val="004B5D6C"/>
    <w:rsid w:val="004B622B"/>
    <w:rsid w:val="004B6570"/>
    <w:rsid w:val="004B7550"/>
    <w:rsid w:val="004B7F75"/>
    <w:rsid w:val="004C062B"/>
    <w:rsid w:val="004C077F"/>
    <w:rsid w:val="004C0B13"/>
    <w:rsid w:val="004C0B62"/>
    <w:rsid w:val="004C115B"/>
    <w:rsid w:val="004C1206"/>
    <w:rsid w:val="004C136D"/>
    <w:rsid w:val="004C19C4"/>
    <w:rsid w:val="004C1D83"/>
    <w:rsid w:val="004C1FD2"/>
    <w:rsid w:val="004C1FDA"/>
    <w:rsid w:val="004C2035"/>
    <w:rsid w:val="004C2812"/>
    <w:rsid w:val="004C30D4"/>
    <w:rsid w:val="004C311F"/>
    <w:rsid w:val="004C34BD"/>
    <w:rsid w:val="004C35E0"/>
    <w:rsid w:val="004C3793"/>
    <w:rsid w:val="004C3B2C"/>
    <w:rsid w:val="004C3F54"/>
    <w:rsid w:val="004C4317"/>
    <w:rsid w:val="004C459E"/>
    <w:rsid w:val="004C4B32"/>
    <w:rsid w:val="004C5570"/>
    <w:rsid w:val="004C55BB"/>
    <w:rsid w:val="004C5658"/>
    <w:rsid w:val="004C5DD7"/>
    <w:rsid w:val="004C6663"/>
    <w:rsid w:val="004C66EF"/>
    <w:rsid w:val="004C6B0A"/>
    <w:rsid w:val="004C70BA"/>
    <w:rsid w:val="004D05DE"/>
    <w:rsid w:val="004D07CE"/>
    <w:rsid w:val="004D0F35"/>
    <w:rsid w:val="004D16DE"/>
    <w:rsid w:val="004D1A89"/>
    <w:rsid w:val="004D1AD8"/>
    <w:rsid w:val="004D1C98"/>
    <w:rsid w:val="004D1FC2"/>
    <w:rsid w:val="004D2D5C"/>
    <w:rsid w:val="004D2E66"/>
    <w:rsid w:val="004D2F32"/>
    <w:rsid w:val="004D387E"/>
    <w:rsid w:val="004D3C9D"/>
    <w:rsid w:val="004D3D5E"/>
    <w:rsid w:val="004D40A6"/>
    <w:rsid w:val="004D4321"/>
    <w:rsid w:val="004D4617"/>
    <w:rsid w:val="004D4692"/>
    <w:rsid w:val="004D47E8"/>
    <w:rsid w:val="004D4BEF"/>
    <w:rsid w:val="004D5347"/>
    <w:rsid w:val="004D5BC9"/>
    <w:rsid w:val="004D623F"/>
    <w:rsid w:val="004D6303"/>
    <w:rsid w:val="004D654E"/>
    <w:rsid w:val="004D6BA3"/>
    <w:rsid w:val="004D6E6B"/>
    <w:rsid w:val="004D7147"/>
    <w:rsid w:val="004E0840"/>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63F"/>
    <w:rsid w:val="004E38D7"/>
    <w:rsid w:val="004E3F55"/>
    <w:rsid w:val="004E4ACD"/>
    <w:rsid w:val="004E535A"/>
    <w:rsid w:val="004E5B9D"/>
    <w:rsid w:val="004E5ED9"/>
    <w:rsid w:val="004E7C33"/>
    <w:rsid w:val="004F0292"/>
    <w:rsid w:val="004F04CA"/>
    <w:rsid w:val="004F056C"/>
    <w:rsid w:val="004F0A0C"/>
    <w:rsid w:val="004F0A3A"/>
    <w:rsid w:val="004F0CCC"/>
    <w:rsid w:val="004F1094"/>
    <w:rsid w:val="004F121A"/>
    <w:rsid w:val="004F15AA"/>
    <w:rsid w:val="004F2053"/>
    <w:rsid w:val="004F2BD0"/>
    <w:rsid w:val="004F30FE"/>
    <w:rsid w:val="004F3664"/>
    <w:rsid w:val="004F3868"/>
    <w:rsid w:val="004F457D"/>
    <w:rsid w:val="004F4584"/>
    <w:rsid w:val="004F4776"/>
    <w:rsid w:val="004F55EF"/>
    <w:rsid w:val="004F5B82"/>
    <w:rsid w:val="004F667B"/>
    <w:rsid w:val="004F6810"/>
    <w:rsid w:val="004F682A"/>
    <w:rsid w:val="004F6C28"/>
    <w:rsid w:val="004F7DD6"/>
    <w:rsid w:val="00500704"/>
    <w:rsid w:val="00501183"/>
    <w:rsid w:val="00501C43"/>
    <w:rsid w:val="00502112"/>
    <w:rsid w:val="0050353E"/>
    <w:rsid w:val="005036B1"/>
    <w:rsid w:val="0050383A"/>
    <w:rsid w:val="00503B3F"/>
    <w:rsid w:val="00503BEA"/>
    <w:rsid w:val="00503C7F"/>
    <w:rsid w:val="00503E21"/>
    <w:rsid w:val="00504220"/>
    <w:rsid w:val="00504302"/>
    <w:rsid w:val="00504B69"/>
    <w:rsid w:val="00505096"/>
    <w:rsid w:val="005055DE"/>
    <w:rsid w:val="00505C14"/>
    <w:rsid w:val="00505D2B"/>
    <w:rsid w:val="00506397"/>
    <w:rsid w:val="00506C52"/>
    <w:rsid w:val="00506CAF"/>
    <w:rsid w:val="00506D72"/>
    <w:rsid w:val="00506FC3"/>
    <w:rsid w:val="005075EB"/>
    <w:rsid w:val="00507795"/>
    <w:rsid w:val="00507AC9"/>
    <w:rsid w:val="00510337"/>
    <w:rsid w:val="00510787"/>
    <w:rsid w:val="00511B0F"/>
    <w:rsid w:val="005121B0"/>
    <w:rsid w:val="005125F4"/>
    <w:rsid w:val="005137F4"/>
    <w:rsid w:val="00513C56"/>
    <w:rsid w:val="00514230"/>
    <w:rsid w:val="005143DE"/>
    <w:rsid w:val="0051469E"/>
    <w:rsid w:val="00514A86"/>
    <w:rsid w:val="00515481"/>
    <w:rsid w:val="00515744"/>
    <w:rsid w:val="005158F0"/>
    <w:rsid w:val="005159DC"/>
    <w:rsid w:val="00516892"/>
    <w:rsid w:val="00516F5F"/>
    <w:rsid w:val="0052033A"/>
    <w:rsid w:val="005204C4"/>
    <w:rsid w:val="00520744"/>
    <w:rsid w:val="00520858"/>
    <w:rsid w:val="00520A65"/>
    <w:rsid w:val="00520BEC"/>
    <w:rsid w:val="005214A4"/>
    <w:rsid w:val="00521766"/>
    <w:rsid w:val="0052177B"/>
    <w:rsid w:val="0052201B"/>
    <w:rsid w:val="00522959"/>
    <w:rsid w:val="005234DF"/>
    <w:rsid w:val="00524596"/>
    <w:rsid w:val="00524668"/>
    <w:rsid w:val="00524705"/>
    <w:rsid w:val="00524A44"/>
    <w:rsid w:val="00524D25"/>
    <w:rsid w:val="005250EC"/>
    <w:rsid w:val="0052513A"/>
    <w:rsid w:val="00526372"/>
    <w:rsid w:val="005263E6"/>
    <w:rsid w:val="00526E56"/>
    <w:rsid w:val="00527047"/>
    <w:rsid w:val="005270EB"/>
    <w:rsid w:val="0052798C"/>
    <w:rsid w:val="00527C78"/>
    <w:rsid w:val="00530517"/>
    <w:rsid w:val="00530764"/>
    <w:rsid w:val="005312CC"/>
    <w:rsid w:val="0053195B"/>
    <w:rsid w:val="00532D9D"/>
    <w:rsid w:val="005331EE"/>
    <w:rsid w:val="005336A9"/>
    <w:rsid w:val="00533832"/>
    <w:rsid w:val="005339FA"/>
    <w:rsid w:val="00533CD4"/>
    <w:rsid w:val="00533F59"/>
    <w:rsid w:val="00534329"/>
    <w:rsid w:val="00534F2C"/>
    <w:rsid w:val="00534F6E"/>
    <w:rsid w:val="005363EF"/>
    <w:rsid w:val="00536884"/>
    <w:rsid w:val="00536EF5"/>
    <w:rsid w:val="00536F59"/>
    <w:rsid w:val="005370D8"/>
    <w:rsid w:val="0053724D"/>
    <w:rsid w:val="0053735B"/>
    <w:rsid w:val="0053770A"/>
    <w:rsid w:val="005377BC"/>
    <w:rsid w:val="00540123"/>
    <w:rsid w:val="00540309"/>
    <w:rsid w:val="00540606"/>
    <w:rsid w:val="00540D39"/>
    <w:rsid w:val="005415D3"/>
    <w:rsid w:val="00542554"/>
    <w:rsid w:val="0054283D"/>
    <w:rsid w:val="00542AC7"/>
    <w:rsid w:val="00542BE5"/>
    <w:rsid w:val="005431B7"/>
    <w:rsid w:val="0054444F"/>
    <w:rsid w:val="005444E4"/>
    <w:rsid w:val="005445E0"/>
    <w:rsid w:val="005448C1"/>
    <w:rsid w:val="00545141"/>
    <w:rsid w:val="00545693"/>
    <w:rsid w:val="0054570D"/>
    <w:rsid w:val="0054593F"/>
    <w:rsid w:val="00545AC9"/>
    <w:rsid w:val="00545DAB"/>
    <w:rsid w:val="00545FE3"/>
    <w:rsid w:val="00546C35"/>
    <w:rsid w:val="005471A5"/>
    <w:rsid w:val="00547295"/>
    <w:rsid w:val="00547FBE"/>
    <w:rsid w:val="005501CE"/>
    <w:rsid w:val="00550BF4"/>
    <w:rsid w:val="0055275A"/>
    <w:rsid w:val="0055278D"/>
    <w:rsid w:val="00552998"/>
    <w:rsid w:val="00554754"/>
    <w:rsid w:val="00554AF5"/>
    <w:rsid w:val="00556797"/>
    <w:rsid w:val="00556D59"/>
    <w:rsid w:val="00556E27"/>
    <w:rsid w:val="00557386"/>
    <w:rsid w:val="00557B6D"/>
    <w:rsid w:val="00557CBC"/>
    <w:rsid w:val="005608AD"/>
    <w:rsid w:val="00560D81"/>
    <w:rsid w:val="00561C42"/>
    <w:rsid w:val="00561FBA"/>
    <w:rsid w:val="00562426"/>
    <w:rsid w:val="00562767"/>
    <w:rsid w:val="00563136"/>
    <w:rsid w:val="0056316C"/>
    <w:rsid w:val="00563554"/>
    <w:rsid w:val="00564203"/>
    <w:rsid w:val="005646AE"/>
    <w:rsid w:val="005648FB"/>
    <w:rsid w:val="005659A3"/>
    <w:rsid w:val="00565A06"/>
    <w:rsid w:val="00565A48"/>
    <w:rsid w:val="00565B28"/>
    <w:rsid w:val="00565E1C"/>
    <w:rsid w:val="005661AB"/>
    <w:rsid w:val="005667AD"/>
    <w:rsid w:val="0056690D"/>
    <w:rsid w:val="0056699D"/>
    <w:rsid w:val="00566BA5"/>
    <w:rsid w:val="00566D26"/>
    <w:rsid w:val="00567063"/>
    <w:rsid w:val="005673A2"/>
    <w:rsid w:val="0056764B"/>
    <w:rsid w:val="00567DD4"/>
    <w:rsid w:val="005701A6"/>
    <w:rsid w:val="0057055B"/>
    <w:rsid w:val="0057093D"/>
    <w:rsid w:val="0057119B"/>
    <w:rsid w:val="00571362"/>
    <w:rsid w:val="00571E1F"/>
    <w:rsid w:val="00572037"/>
    <w:rsid w:val="00572268"/>
    <w:rsid w:val="0057258A"/>
    <w:rsid w:val="00572C73"/>
    <w:rsid w:val="00572CF0"/>
    <w:rsid w:val="00573243"/>
    <w:rsid w:val="00573C8B"/>
    <w:rsid w:val="00574106"/>
    <w:rsid w:val="005741CC"/>
    <w:rsid w:val="00574421"/>
    <w:rsid w:val="00574AA3"/>
    <w:rsid w:val="005753D2"/>
    <w:rsid w:val="00575774"/>
    <w:rsid w:val="00575E95"/>
    <w:rsid w:val="00575EAF"/>
    <w:rsid w:val="00575EBD"/>
    <w:rsid w:val="00575FEF"/>
    <w:rsid w:val="0057601C"/>
    <w:rsid w:val="00576025"/>
    <w:rsid w:val="0057621E"/>
    <w:rsid w:val="005762E3"/>
    <w:rsid w:val="00576725"/>
    <w:rsid w:val="0057688F"/>
    <w:rsid w:val="00577400"/>
    <w:rsid w:val="00577548"/>
    <w:rsid w:val="00577CBA"/>
    <w:rsid w:val="00580238"/>
    <w:rsid w:val="005802AE"/>
    <w:rsid w:val="00580AFC"/>
    <w:rsid w:val="00580D19"/>
    <w:rsid w:val="0058111E"/>
    <w:rsid w:val="0058116F"/>
    <w:rsid w:val="005811BE"/>
    <w:rsid w:val="0058148C"/>
    <w:rsid w:val="0058160F"/>
    <w:rsid w:val="00582892"/>
    <w:rsid w:val="00582A8C"/>
    <w:rsid w:val="00582FB5"/>
    <w:rsid w:val="00584096"/>
    <w:rsid w:val="005848B9"/>
    <w:rsid w:val="005848E3"/>
    <w:rsid w:val="00584F1B"/>
    <w:rsid w:val="005850D9"/>
    <w:rsid w:val="00585476"/>
    <w:rsid w:val="00585639"/>
    <w:rsid w:val="005856BC"/>
    <w:rsid w:val="00585783"/>
    <w:rsid w:val="0058585B"/>
    <w:rsid w:val="0058591F"/>
    <w:rsid w:val="00585920"/>
    <w:rsid w:val="00586451"/>
    <w:rsid w:val="00586586"/>
    <w:rsid w:val="005868BF"/>
    <w:rsid w:val="00586ECB"/>
    <w:rsid w:val="005872AC"/>
    <w:rsid w:val="00587D0D"/>
    <w:rsid w:val="00590138"/>
    <w:rsid w:val="005902F7"/>
    <w:rsid w:val="005903E2"/>
    <w:rsid w:val="0059141B"/>
    <w:rsid w:val="0059154A"/>
    <w:rsid w:val="005916C0"/>
    <w:rsid w:val="00591EAA"/>
    <w:rsid w:val="00592804"/>
    <w:rsid w:val="00592F04"/>
    <w:rsid w:val="00592FBA"/>
    <w:rsid w:val="005933E0"/>
    <w:rsid w:val="00593460"/>
    <w:rsid w:val="00593941"/>
    <w:rsid w:val="00593D70"/>
    <w:rsid w:val="005942FC"/>
    <w:rsid w:val="00594542"/>
    <w:rsid w:val="0059468B"/>
    <w:rsid w:val="00594696"/>
    <w:rsid w:val="00594793"/>
    <w:rsid w:val="00594875"/>
    <w:rsid w:val="00595190"/>
    <w:rsid w:val="005951F9"/>
    <w:rsid w:val="00595397"/>
    <w:rsid w:val="00595716"/>
    <w:rsid w:val="0059576B"/>
    <w:rsid w:val="00596028"/>
    <w:rsid w:val="005964A3"/>
    <w:rsid w:val="005968CA"/>
    <w:rsid w:val="005969E5"/>
    <w:rsid w:val="00596C93"/>
    <w:rsid w:val="00596CE9"/>
    <w:rsid w:val="00596D54"/>
    <w:rsid w:val="00596FBE"/>
    <w:rsid w:val="00597531"/>
    <w:rsid w:val="005A01C0"/>
    <w:rsid w:val="005A052C"/>
    <w:rsid w:val="005A178F"/>
    <w:rsid w:val="005A1C02"/>
    <w:rsid w:val="005A284D"/>
    <w:rsid w:val="005A2876"/>
    <w:rsid w:val="005A2F91"/>
    <w:rsid w:val="005A2F98"/>
    <w:rsid w:val="005A4757"/>
    <w:rsid w:val="005A4E52"/>
    <w:rsid w:val="005A5DA2"/>
    <w:rsid w:val="005A5FD9"/>
    <w:rsid w:val="005A63AE"/>
    <w:rsid w:val="005A6D1E"/>
    <w:rsid w:val="005A7374"/>
    <w:rsid w:val="005B01F4"/>
    <w:rsid w:val="005B0375"/>
    <w:rsid w:val="005B05A2"/>
    <w:rsid w:val="005B05DC"/>
    <w:rsid w:val="005B06A0"/>
    <w:rsid w:val="005B0909"/>
    <w:rsid w:val="005B09DE"/>
    <w:rsid w:val="005B0C6B"/>
    <w:rsid w:val="005B1017"/>
    <w:rsid w:val="005B1471"/>
    <w:rsid w:val="005B16E8"/>
    <w:rsid w:val="005B18A6"/>
    <w:rsid w:val="005B25D0"/>
    <w:rsid w:val="005B27B8"/>
    <w:rsid w:val="005B2EE6"/>
    <w:rsid w:val="005B30C8"/>
    <w:rsid w:val="005B38C9"/>
    <w:rsid w:val="005B3A10"/>
    <w:rsid w:val="005B3ADC"/>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581"/>
    <w:rsid w:val="005B67CA"/>
    <w:rsid w:val="005B6B1C"/>
    <w:rsid w:val="005B73FC"/>
    <w:rsid w:val="005B795D"/>
    <w:rsid w:val="005C0714"/>
    <w:rsid w:val="005C1556"/>
    <w:rsid w:val="005C19F2"/>
    <w:rsid w:val="005C1FE2"/>
    <w:rsid w:val="005C20ED"/>
    <w:rsid w:val="005C2790"/>
    <w:rsid w:val="005C298B"/>
    <w:rsid w:val="005C2C3D"/>
    <w:rsid w:val="005C2D6D"/>
    <w:rsid w:val="005C3ED0"/>
    <w:rsid w:val="005C3F48"/>
    <w:rsid w:val="005C3FD6"/>
    <w:rsid w:val="005C4560"/>
    <w:rsid w:val="005C4845"/>
    <w:rsid w:val="005C49E5"/>
    <w:rsid w:val="005C4BC3"/>
    <w:rsid w:val="005C5150"/>
    <w:rsid w:val="005C556E"/>
    <w:rsid w:val="005C588B"/>
    <w:rsid w:val="005C7178"/>
    <w:rsid w:val="005C7ACE"/>
    <w:rsid w:val="005C7BA9"/>
    <w:rsid w:val="005D0AD1"/>
    <w:rsid w:val="005D0F5E"/>
    <w:rsid w:val="005D104B"/>
    <w:rsid w:val="005D1366"/>
    <w:rsid w:val="005D1548"/>
    <w:rsid w:val="005D190F"/>
    <w:rsid w:val="005D1CE8"/>
    <w:rsid w:val="005D2278"/>
    <w:rsid w:val="005D2771"/>
    <w:rsid w:val="005D2E09"/>
    <w:rsid w:val="005D2FBA"/>
    <w:rsid w:val="005D34AF"/>
    <w:rsid w:val="005D3953"/>
    <w:rsid w:val="005D3B19"/>
    <w:rsid w:val="005D4515"/>
    <w:rsid w:val="005D4A62"/>
    <w:rsid w:val="005D4BA8"/>
    <w:rsid w:val="005D5440"/>
    <w:rsid w:val="005D55AD"/>
    <w:rsid w:val="005D5829"/>
    <w:rsid w:val="005D5AC1"/>
    <w:rsid w:val="005D629C"/>
    <w:rsid w:val="005D6393"/>
    <w:rsid w:val="005D6540"/>
    <w:rsid w:val="005D6CE6"/>
    <w:rsid w:val="005D70BF"/>
    <w:rsid w:val="005D72F4"/>
    <w:rsid w:val="005D7AA2"/>
    <w:rsid w:val="005D7E1B"/>
    <w:rsid w:val="005E0900"/>
    <w:rsid w:val="005E0FB2"/>
    <w:rsid w:val="005E143D"/>
    <w:rsid w:val="005E17B3"/>
    <w:rsid w:val="005E19D1"/>
    <w:rsid w:val="005E1AC0"/>
    <w:rsid w:val="005E1F33"/>
    <w:rsid w:val="005E1F5F"/>
    <w:rsid w:val="005E2153"/>
    <w:rsid w:val="005E24AE"/>
    <w:rsid w:val="005E266D"/>
    <w:rsid w:val="005E2B36"/>
    <w:rsid w:val="005E2C08"/>
    <w:rsid w:val="005E2CBE"/>
    <w:rsid w:val="005E325F"/>
    <w:rsid w:val="005E32A8"/>
    <w:rsid w:val="005E37B1"/>
    <w:rsid w:val="005E38DA"/>
    <w:rsid w:val="005E3BD4"/>
    <w:rsid w:val="005E3EBD"/>
    <w:rsid w:val="005E4091"/>
    <w:rsid w:val="005E41B4"/>
    <w:rsid w:val="005E4BB0"/>
    <w:rsid w:val="005E513D"/>
    <w:rsid w:val="005E55A4"/>
    <w:rsid w:val="005E5740"/>
    <w:rsid w:val="005E5BD9"/>
    <w:rsid w:val="005E6336"/>
    <w:rsid w:val="005E65D2"/>
    <w:rsid w:val="005E694B"/>
    <w:rsid w:val="005E6FBD"/>
    <w:rsid w:val="005E7357"/>
    <w:rsid w:val="005E794C"/>
    <w:rsid w:val="005E7BB3"/>
    <w:rsid w:val="005F0062"/>
    <w:rsid w:val="005F086F"/>
    <w:rsid w:val="005F09AF"/>
    <w:rsid w:val="005F1941"/>
    <w:rsid w:val="005F1A0A"/>
    <w:rsid w:val="005F1CC6"/>
    <w:rsid w:val="005F23DA"/>
    <w:rsid w:val="005F2986"/>
    <w:rsid w:val="005F2D5E"/>
    <w:rsid w:val="005F2FE2"/>
    <w:rsid w:val="005F32FA"/>
    <w:rsid w:val="005F379A"/>
    <w:rsid w:val="005F3927"/>
    <w:rsid w:val="005F40D9"/>
    <w:rsid w:val="005F4879"/>
    <w:rsid w:val="005F5C92"/>
    <w:rsid w:val="005F6046"/>
    <w:rsid w:val="005F698F"/>
    <w:rsid w:val="005F758A"/>
    <w:rsid w:val="005F75AE"/>
    <w:rsid w:val="005F787D"/>
    <w:rsid w:val="005F7B3C"/>
    <w:rsid w:val="005F7F51"/>
    <w:rsid w:val="00600050"/>
    <w:rsid w:val="00600A58"/>
    <w:rsid w:val="00600EE8"/>
    <w:rsid w:val="00601AC8"/>
    <w:rsid w:val="00602149"/>
    <w:rsid w:val="00602C72"/>
    <w:rsid w:val="00602EFC"/>
    <w:rsid w:val="006032D9"/>
    <w:rsid w:val="00603BC9"/>
    <w:rsid w:val="0060422A"/>
    <w:rsid w:val="006051EF"/>
    <w:rsid w:val="0060526E"/>
    <w:rsid w:val="0060580E"/>
    <w:rsid w:val="00605C0E"/>
    <w:rsid w:val="00605D69"/>
    <w:rsid w:val="00606040"/>
    <w:rsid w:val="00606CD6"/>
    <w:rsid w:val="0060730B"/>
    <w:rsid w:val="0060781A"/>
    <w:rsid w:val="00607FDC"/>
    <w:rsid w:val="00610409"/>
    <w:rsid w:val="00610579"/>
    <w:rsid w:val="00610831"/>
    <w:rsid w:val="00610AE0"/>
    <w:rsid w:val="00611038"/>
    <w:rsid w:val="006111A4"/>
    <w:rsid w:val="00612852"/>
    <w:rsid w:val="0061343F"/>
    <w:rsid w:val="00613DF2"/>
    <w:rsid w:val="006146C3"/>
    <w:rsid w:val="00614744"/>
    <w:rsid w:val="0061493F"/>
    <w:rsid w:val="006149EE"/>
    <w:rsid w:val="00614D5A"/>
    <w:rsid w:val="00615481"/>
    <w:rsid w:val="0061571E"/>
    <w:rsid w:val="006157A3"/>
    <w:rsid w:val="00615FDC"/>
    <w:rsid w:val="0061678F"/>
    <w:rsid w:val="00616A4C"/>
    <w:rsid w:val="00616C34"/>
    <w:rsid w:val="00617443"/>
    <w:rsid w:val="0061753B"/>
    <w:rsid w:val="00617B07"/>
    <w:rsid w:val="0062015F"/>
    <w:rsid w:val="006203A5"/>
    <w:rsid w:val="006209BD"/>
    <w:rsid w:val="00620F44"/>
    <w:rsid w:val="00620FFB"/>
    <w:rsid w:val="0062125A"/>
    <w:rsid w:val="00621DC6"/>
    <w:rsid w:val="00621DDE"/>
    <w:rsid w:val="00621E71"/>
    <w:rsid w:val="00622A37"/>
    <w:rsid w:val="006236FB"/>
    <w:rsid w:val="00623E6F"/>
    <w:rsid w:val="00624704"/>
    <w:rsid w:val="00624FA3"/>
    <w:rsid w:val="006254AE"/>
    <w:rsid w:val="00625980"/>
    <w:rsid w:val="00626359"/>
    <w:rsid w:val="006265F9"/>
    <w:rsid w:val="006278A9"/>
    <w:rsid w:val="00627F46"/>
    <w:rsid w:val="0063006A"/>
    <w:rsid w:val="0063006B"/>
    <w:rsid w:val="00630562"/>
    <w:rsid w:val="006305E4"/>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46AC"/>
    <w:rsid w:val="006351DF"/>
    <w:rsid w:val="0063552B"/>
    <w:rsid w:val="00635546"/>
    <w:rsid w:val="006357F5"/>
    <w:rsid w:val="00635C2D"/>
    <w:rsid w:val="00636962"/>
    <w:rsid w:val="00636F57"/>
    <w:rsid w:val="00637AC6"/>
    <w:rsid w:val="00637D88"/>
    <w:rsid w:val="006401E5"/>
    <w:rsid w:val="006403F4"/>
    <w:rsid w:val="00640D14"/>
    <w:rsid w:val="00641560"/>
    <w:rsid w:val="00641BFA"/>
    <w:rsid w:val="00642426"/>
    <w:rsid w:val="00642F5D"/>
    <w:rsid w:val="00643424"/>
    <w:rsid w:val="006437F8"/>
    <w:rsid w:val="00643B97"/>
    <w:rsid w:val="006441AE"/>
    <w:rsid w:val="00644830"/>
    <w:rsid w:val="00644B15"/>
    <w:rsid w:val="00645047"/>
    <w:rsid w:val="0064552D"/>
    <w:rsid w:val="006458F0"/>
    <w:rsid w:val="00645B23"/>
    <w:rsid w:val="00645DD8"/>
    <w:rsid w:val="006465E4"/>
    <w:rsid w:val="00646B64"/>
    <w:rsid w:val="00646D5D"/>
    <w:rsid w:val="006471C0"/>
    <w:rsid w:val="00647EE6"/>
    <w:rsid w:val="00650025"/>
    <w:rsid w:val="0065019F"/>
    <w:rsid w:val="00650671"/>
    <w:rsid w:val="00650F06"/>
    <w:rsid w:val="00651A24"/>
    <w:rsid w:val="0065239C"/>
    <w:rsid w:val="00652553"/>
    <w:rsid w:val="00652881"/>
    <w:rsid w:val="00652AF9"/>
    <w:rsid w:val="00652D08"/>
    <w:rsid w:val="00653673"/>
    <w:rsid w:val="006536EF"/>
    <w:rsid w:val="00653877"/>
    <w:rsid w:val="00654382"/>
    <w:rsid w:val="006548AA"/>
    <w:rsid w:val="00654F8B"/>
    <w:rsid w:val="00655157"/>
    <w:rsid w:val="0065519E"/>
    <w:rsid w:val="00655474"/>
    <w:rsid w:val="00655FFB"/>
    <w:rsid w:val="006560D2"/>
    <w:rsid w:val="00656310"/>
    <w:rsid w:val="006563C2"/>
    <w:rsid w:val="006564D1"/>
    <w:rsid w:val="006567E2"/>
    <w:rsid w:val="00656BE7"/>
    <w:rsid w:val="00656DDD"/>
    <w:rsid w:val="00656E90"/>
    <w:rsid w:val="006571C9"/>
    <w:rsid w:val="00657C98"/>
    <w:rsid w:val="00660112"/>
    <w:rsid w:val="00660829"/>
    <w:rsid w:val="00660A46"/>
    <w:rsid w:val="00660D85"/>
    <w:rsid w:val="006611E1"/>
    <w:rsid w:val="0066184A"/>
    <w:rsid w:val="00661B3B"/>
    <w:rsid w:val="00661BF0"/>
    <w:rsid w:val="00662281"/>
    <w:rsid w:val="006626AB"/>
    <w:rsid w:val="006628E9"/>
    <w:rsid w:val="006636D5"/>
    <w:rsid w:val="00663B42"/>
    <w:rsid w:val="0066435F"/>
    <w:rsid w:val="00664E04"/>
    <w:rsid w:val="006650E9"/>
    <w:rsid w:val="00665141"/>
    <w:rsid w:val="0066551D"/>
    <w:rsid w:val="006660F0"/>
    <w:rsid w:val="0066631A"/>
    <w:rsid w:val="00666560"/>
    <w:rsid w:val="006671E5"/>
    <w:rsid w:val="0066723D"/>
    <w:rsid w:val="006672CF"/>
    <w:rsid w:val="00667C5B"/>
    <w:rsid w:val="00667EC2"/>
    <w:rsid w:val="00670BEE"/>
    <w:rsid w:val="00671530"/>
    <w:rsid w:val="00671565"/>
    <w:rsid w:val="0067197F"/>
    <w:rsid w:val="00671D7A"/>
    <w:rsid w:val="00671FDF"/>
    <w:rsid w:val="0067236C"/>
    <w:rsid w:val="00672671"/>
    <w:rsid w:val="006726EE"/>
    <w:rsid w:val="0067283C"/>
    <w:rsid w:val="00672F92"/>
    <w:rsid w:val="0067334D"/>
    <w:rsid w:val="0067379E"/>
    <w:rsid w:val="0067394B"/>
    <w:rsid w:val="00673AC9"/>
    <w:rsid w:val="00673CF4"/>
    <w:rsid w:val="00673EF2"/>
    <w:rsid w:val="00676115"/>
    <w:rsid w:val="0067621B"/>
    <w:rsid w:val="00676584"/>
    <w:rsid w:val="006770C2"/>
    <w:rsid w:val="006770CF"/>
    <w:rsid w:val="0067718F"/>
    <w:rsid w:val="00677454"/>
    <w:rsid w:val="006775F5"/>
    <w:rsid w:val="006776FF"/>
    <w:rsid w:val="00677CD8"/>
    <w:rsid w:val="00677DBE"/>
    <w:rsid w:val="006804A9"/>
    <w:rsid w:val="00680EFA"/>
    <w:rsid w:val="006811AA"/>
    <w:rsid w:val="00681642"/>
    <w:rsid w:val="00681BE3"/>
    <w:rsid w:val="00681D84"/>
    <w:rsid w:val="00681E82"/>
    <w:rsid w:val="00682008"/>
    <w:rsid w:val="006827C5"/>
    <w:rsid w:val="00682919"/>
    <w:rsid w:val="00682AFF"/>
    <w:rsid w:val="00682F82"/>
    <w:rsid w:val="006830D1"/>
    <w:rsid w:val="006838E9"/>
    <w:rsid w:val="00683B2D"/>
    <w:rsid w:val="00684EFE"/>
    <w:rsid w:val="006859B0"/>
    <w:rsid w:val="00685A8C"/>
    <w:rsid w:val="00685C22"/>
    <w:rsid w:val="00685D4D"/>
    <w:rsid w:val="00685E2C"/>
    <w:rsid w:val="00685FD5"/>
    <w:rsid w:val="0068636D"/>
    <w:rsid w:val="00686771"/>
    <w:rsid w:val="00686F43"/>
    <w:rsid w:val="0068732E"/>
    <w:rsid w:val="0069051A"/>
    <w:rsid w:val="006907CC"/>
    <w:rsid w:val="00691160"/>
    <w:rsid w:val="00691B92"/>
    <w:rsid w:val="006922E4"/>
    <w:rsid w:val="006926F6"/>
    <w:rsid w:val="00692A89"/>
    <w:rsid w:val="00692FF9"/>
    <w:rsid w:val="00693579"/>
    <w:rsid w:val="006935CF"/>
    <w:rsid w:val="00693654"/>
    <w:rsid w:val="00694207"/>
    <w:rsid w:val="00694B56"/>
    <w:rsid w:val="00694EF6"/>
    <w:rsid w:val="006951AF"/>
    <w:rsid w:val="00695402"/>
    <w:rsid w:val="00695603"/>
    <w:rsid w:val="00695921"/>
    <w:rsid w:val="0069629D"/>
    <w:rsid w:val="0069652C"/>
    <w:rsid w:val="0069657D"/>
    <w:rsid w:val="00696612"/>
    <w:rsid w:val="0069757B"/>
    <w:rsid w:val="006A00B6"/>
    <w:rsid w:val="006A00CC"/>
    <w:rsid w:val="006A0319"/>
    <w:rsid w:val="006A04DA"/>
    <w:rsid w:val="006A09A5"/>
    <w:rsid w:val="006A0F7E"/>
    <w:rsid w:val="006A1265"/>
    <w:rsid w:val="006A2465"/>
    <w:rsid w:val="006A260C"/>
    <w:rsid w:val="006A271F"/>
    <w:rsid w:val="006A380B"/>
    <w:rsid w:val="006A38DF"/>
    <w:rsid w:val="006A3DBE"/>
    <w:rsid w:val="006A4072"/>
    <w:rsid w:val="006A4401"/>
    <w:rsid w:val="006A4D0F"/>
    <w:rsid w:val="006A4FF6"/>
    <w:rsid w:val="006A5004"/>
    <w:rsid w:val="006A5374"/>
    <w:rsid w:val="006A53C0"/>
    <w:rsid w:val="006A57B7"/>
    <w:rsid w:val="006A5BD5"/>
    <w:rsid w:val="006A615B"/>
    <w:rsid w:val="006A6406"/>
    <w:rsid w:val="006A67C7"/>
    <w:rsid w:val="006A6A4F"/>
    <w:rsid w:val="006A6CBA"/>
    <w:rsid w:val="006A6D3D"/>
    <w:rsid w:val="006A768C"/>
    <w:rsid w:val="006A7D5B"/>
    <w:rsid w:val="006A7EF6"/>
    <w:rsid w:val="006A7F84"/>
    <w:rsid w:val="006B059A"/>
    <w:rsid w:val="006B0DBD"/>
    <w:rsid w:val="006B128F"/>
    <w:rsid w:val="006B20A0"/>
    <w:rsid w:val="006B2236"/>
    <w:rsid w:val="006B29DB"/>
    <w:rsid w:val="006B2D42"/>
    <w:rsid w:val="006B2F39"/>
    <w:rsid w:val="006B3152"/>
    <w:rsid w:val="006B326C"/>
    <w:rsid w:val="006B32F9"/>
    <w:rsid w:val="006B3636"/>
    <w:rsid w:val="006B3655"/>
    <w:rsid w:val="006B3A14"/>
    <w:rsid w:val="006B3A74"/>
    <w:rsid w:val="006B3B13"/>
    <w:rsid w:val="006B3F7F"/>
    <w:rsid w:val="006B41CF"/>
    <w:rsid w:val="006B4326"/>
    <w:rsid w:val="006B478E"/>
    <w:rsid w:val="006B4A95"/>
    <w:rsid w:val="006B4EFC"/>
    <w:rsid w:val="006B630F"/>
    <w:rsid w:val="006B64BA"/>
    <w:rsid w:val="006B66D5"/>
    <w:rsid w:val="006B6820"/>
    <w:rsid w:val="006B688E"/>
    <w:rsid w:val="006B6A52"/>
    <w:rsid w:val="006B7E2B"/>
    <w:rsid w:val="006B7E3D"/>
    <w:rsid w:val="006C1B0C"/>
    <w:rsid w:val="006C209E"/>
    <w:rsid w:val="006C2C69"/>
    <w:rsid w:val="006C3016"/>
    <w:rsid w:val="006C345D"/>
    <w:rsid w:val="006C3B51"/>
    <w:rsid w:val="006C4F17"/>
    <w:rsid w:val="006C55AF"/>
    <w:rsid w:val="006C57B0"/>
    <w:rsid w:val="006C58B6"/>
    <w:rsid w:val="006C5F38"/>
    <w:rsid w:val="006C6786"/>
    <w:rsid w:val="006C6856"/>
    <w:rsid w:val="006C6B4E"/>
    <w:rsid w:val="006C6FF2"/>
    <w:rsid w:val="006C7343"/>
    <w:rsid w:val="006C7430"/>
    <w:rsid w:val="006C76B3"/>
    <w:rsid w:val="006C7DBF"/>
    <w:rsid w:val="006D00BD"/>
    <w:rsid w:val="006D12BB"/>
    <w:rsid w:val="006D133C"/>
    <w:rsid w:val="006D13B1"/>
    <w:rsid w:val="006D2496"/>
    <w:rsid w:val="006D28FA"/>
    <w:rsid w:val="006D2952"/>
    <w:rsid w:val="006D315D"/>
    <w:rsid w:val="006D341D"/>
    <w:rsid w:val="006D3640"/>
    <w:rsid w:val="006D3867"/>
    <w:rsid w:val="006D39D3"/>
    <w:rsid w:val="006D3F02"/>
    <w:rsid w:val="006D56BE"/>
    <w:rsid w:val="006D5BE8"/>
    <w:rsid w:val="006D5D7A"/>
    <w:rsid w:val="006D6072"/>
    <w:rsid w:val="006D6083"/>
    <w:rsid w:val="006D621B"/>
    <w:rsid w:val="006D6C2F"/>
    <w:rsid w:val="006D6D2C"/>
    <w:rsid w:val="006D6DCC"/>
    <w:rsid w:val="006D7006"/>
    <w:rsid w:val="006D75BA"/>
    <w:rsid w:val="006E06F5"/>
    <w:rsid w:val="006E0921"/>
    <w:rsid w:val="006E1810"/>
    <w:rsid w:val="006E186E"/>
    <w:rsid w:val="006E2930"/>
    <w:rsid w:val="006E2AF6"/>
    <w:rsid w:val="006E2DB9"/>
    <w:rsid w:val="006E3109"/>
    <w:rsid w:val="006E364A"/>
    <w:rsid w:val="006E3877"/>
    <w:rsid w:val="006E3AE1"/>
    <w:rsid w:val="006E419B"/>
    <w:rsid w:val="006E44EF"/>
    <w:rsid w:val="006E54EF"/>
    <w:rsid w:val="006E663E"/>
    <w:rsid w:val="006E67CD"/>
    <w:rsid w:val="006E6861"/>
    <w:rsid w:val="006E686F"/>
    <w:rsid w:val="006E6C30"/>
    <w:rsid w:val="006E76C5"/>
    <w:rsid w:val="006E7893"/>
    <w:rsid w:val="006E7F42"/>
    <w:rsid w:val="006F0599"/>
    <w:rsid w:val="006F0C05"/>
    <w:rsid w:val="006F18ED"/>
    <w:rsid w:val="006F2075"/>
    <w:rsid w:val="006F23D4"/>
    <w:rsid w:val="006F2836"/>
    <w:rsid w:val="006F30FE"/>
    <w:rsid w:val="006F3197"/>
    <w:rsid w:val="006F33D4"/>
    <w:rsid w:val="006F3723"/>
    <w:rsid w:val="006F3D7C"/>
    <w:rsid w:val="006F3E5B"/>
    <w:rsid w:val="006F4025"/>
    <w:rsid w:val="006F4208"/>
    <w:rsid w:val="006F436A"/>
    <w:rsid w:val="006F49BE"/>
    <w:rsid w:val="006F4D9B"/>
    <w:rsid w:val="006F4F97"/>
    <w:rsid w:val="006F58EC"/>
    <w:rsid w:val="006F5D22"/>
    <w:rsid w:val="006F5EE3"/>
    <w:rsid w:val="006F6187"/>
    <w:rsid w:val="006F6206"/>
    <w:rsid w:val="006F6266"/>
    <w:rsid w:val="006F674D"/>
    <w:rsid w:val="006F68D3"/>
    <w:rsid w:val="006F695F"/>
    <w:rsid w:val="006F6997"/>
    <w:rsid w:val="00700AD1"/>
    <w:rsid w:val="0070146F"/>
    <w:rsid w:val="00701650"/>
    <w:rsid w:val="007016CA"/>
    <w:rsid w:val="00701759"/>
    <w:rsid w:val="00701838"/>
    <w:rsid w:val="00701921"/>
    <w:rsid w:val="00701E16"/>
    <w:rsid w:val="00702A68"/>
    <w:rsid w:val="00702E4F"/>
    <w:rsid w:val="00703635"/>
    <w:rsid w:val="00703BC5"/>
    <w:rsid w:val="007056A4"/>
    <w:rsid w:val="00705E47"/>
    <w:rsid w:val="00705FAC"/>
    <w:rsid w:val="007067A9"/>
    <w:rsid w:val="0070691A"/>
    <w:rsid w:val="007070DD"/>
    <w:rsid w:val="0070767A"/>
    <w:rsid w:val="007079C6"/>
    <w:rsid w:val="0071009A"/>
    <w:rsid w:val="00710207"/>
    <w:rsid w:val="007102A5"/>
    <w:rsid w:val="00710302"/>
    <w:rsid w:val="0071077D"/>
    <w:rsid w:val="00710918"/>
    <w:rsid w:val="00710A75"/>
    <w:rsid w:val="0071123F"/>
    <w:rsid w:val="00711C71"/>
    <w:rsid w:val="00711FDE"/>
    <w:rsid w:val="0071247F"/>
    <w:rsid w:val="0071327D"/>
    <w:rsid w:val="00713297"/>
    <w:rsid w:val="007132CF"/>
    <w:rsid w:val="00713A18"/>
    <w:rsid w:val="007148A7"/>
    <w:rsid w:val="00714A60"/>
    <w:rsid w:val="00714DE8"/>
    <w:rsid w:val="00714E25"/>
    <w:rsid w:val="0071512E"/>
    <w:rsid w:val="00715275"/>
    <w:rsid w:val="007154B8"/>
    <w:rsid w:val="0071588E"/>
    <w:rsid w:val="007158AE"/>
    <w:rsid w:val="007158BF"/>
    <w:rsid w:val="00715E9B"/>
    <w:rsid w:val="007167CC"/>
    <w:rsid w:val="0071684E"/>
    <w:rsid w:val="00717099"/>
    <w:rsid w:val="007170BF"/>
    <w:rsid w:val="00717418"/>
    <w:rsid w:val="007176C1"/>
    <w:rsid w:val="00717779"/>
    <w:rsid w:val="00717A80"/>
    <w:rsid w:val="00720023"/>
    <w:rsid w:val="0072024D"/>
    <w:rsid w:val="007206D4"/>
    <w:rsid w:val="00720B99"/>
    <w:rsid w:val="00720D48"/>
    <w:rsid w:val="00720E81"/>
    <w:rsid w:val="0072100A"/>
    <w:rsid w:val="007211EE"/>
    <w:rsid w:val="0072139D"/>
    <w:rsid w:val="00721815"/>
    <w:rsid w:val="00721B56"/>
    <w:rsid w:val="00722282"/>
    <w:rsid w:val="007222CD"/>
    <w:rsid w:val="007223DA"/>
    <w:rsid w:val="00722F4E"/>
    <w:rsid w:val="00722FDD"/>
    <w:rsid w:val="00723557"/>
    <w:rsid w:val="0072363C"/>
    <w:rsid w:val="00723884"/>
    <w:rsid w:val="00723A91"/>
    <w:rsid w:val="00723B89"/>
    <w:rsid w:val="00723CB2"/>
    <w:rsid w:val="0072409E"/>
    <w:rsid w:val="00724C89"/>
    <w:rsid w:val="0072504C"/>
    <w:rsid w:val="007252FB"/>
    <w:rsid w:val="00726146"/>
    <w:rsid w:val="00726236"/>
    <w:rsid w:val="00726285"/>
    <w:rsid w:val="00726563"/>
    <w:rsid w:val="00727659"/>
    <w:rsid w:val="00727F67"/>
    <w:rsid w:val="0073007A"/>
    <w:rsid w:val="0073076A"/>
    <w:rsid w:val="00731398"/>
    <w:rsid w:val="007315B6"/>
    <w:rsid w:val="00733623"/>
    <w:rsid w:val="0073369D"/>
    <w:rsid w:val="0073381E"/>
    <w:rsid w:val="007338CD"/>
    <w:rsid w:val="00735056"/>
    <w:rsid w:val="0073552A"/>
    <w:rsid w:val="00735B70"/>
    <w:rsid w:val="00735BAA"/>
    <w:rsid w:val="00735E49"/>
    <w:rsid w:val="00736B0C"/>
    <w:rsid w:val="00736EC1"/>
    <w:rsid w:val="0073709D"/>
    <w:rsid w:val="00737135"/>
    <w:rsid w:val="0073730B"/>
    <w:rsid w:val="007379E1"/>
    <w:rsid w:val="00737A4B"/>
    <w:rsid w:val="007400F0"/>
    <w:rsid w:val="00740121"/>
    <w:rsid w:val="00740401"/>
    <w:rsid w:val="007409A6"/>
    <w:rsid w:val="00740BA2"/>
    <w:rsid w:val="00740D5D"/>
    <w:rsid w:val="00741121"/>
    <w:rsid w:val="007413B5"/>
    <w:rsid w:val="00741FDE"/>
    <w:rsid w:val="007421D3"/>
    <w:rsid w:val="00742351"/>
    <w:rsid w:val="00742654"/>
    <w:rsid w:val="00742C12"/>
    <w:rsid w:val="00742D8B"/>
    <w:rsid w:val="007431C9"/>
    <w:rsid w:val="00743C64"/>
    <w:rsid w:val="007440C2"/>
    <w:rsid w:val="007441FC"/>
    <w:rsid w:val="00744223"/>
    <w:rsid w:val="007456EF"/>
    <w:rsid w:val="0074649B"/>
    <w:rsid w:val="007465FD"/>
    <w:rsid w:val="00746DE0"/>
    <w:rsid w:val="00747414"/>
    <w:rsid w:val="00747420"/>
    <w:rsid w:val="007475F0"/>
    <w:rsid w:val="0074786F"/>
    <w:rsid w:val="0075066F"/>
    <w:rsid w:val="0075161C"/>
    <w:rsid w:val="00751848"/>
    <w:rsid w:val="00751997"/>
    <w:rsid w:val="00751BC4"/>
    <w:rsid w:val="00751CDD"/>
    <w:rsid w:val="00752A41"/>
    <w:rsid w:val="00752F0C"/>
    <w:rsid w:val="0075305C"/>
    <w:rsid w:val="00753159"/>
    <w:rsid w:val="007538DD"/>
    <w:rsid w:val="007539B0"/>
    <w:rsid w:val="00755664"/>
    <w:rsid w:val="007559C1"/>
    <w:rsid w:val="00755B60"/>
    <w:rsid w:val="007564A7"/>
    <w:rsid w:val="00756746"/>
    <w:rsid w:val="0075687A"/>
    <w:rsid w:val="00756BAF"/>
    <w:rsid w:val="00756F1E"/>
    <w:rsid w:val="007570C6"/>
    <w:rsid w:val="007575C6"/>
    <w:rsid w:val="0076037D"/>
    <w:rsid w:val="007603A4"/>
    <w:rsid w:val="0076079C"/>
    <w:rsid w:val="00760F31"/>
    <w:rsid w:val="00760FA9"/>
    <w:rsid w:val="007618BC"/>
    <w:rsid w:val="00761910"/>
    <w:rsid w:val="00761BC3"/>
    <w:rsid w:val="0076284B"/>
    <w:rsid w:val="00762BFB"/>
    <w:rsid w:val="00762E09"/>
    <w:rsid w:val="00762F97"/>
    <w:rsid w:val="00763EB4"/>
    <w:rsid w:val="00763F84"/>
    <w:rsid w:val="007646E8"/>
    <w:rsid w:val="00765135"/>
    <w:rsid w:val="00765640"/>
    <w:rsid w:val="00765B73"/>
    <w:rsid w:val="0076656B"/>
    <w:rsid w:val="00766B30"/>
    <w:rsid w:val="00766F51"/>
    <w:rsid w:val="00767080"/>
    <w:rsid w:val="007671E2"/>
    <w:rsid w:val="00767AED"/>
    <w:rsid w:val="007701FE"/>
    <w:rsid w:val="007708BD"/>
    <w:rsid w:val="00772C82"/>
    <w:rsid w:val="00772FA1"/>
    <w:rsid w:val="007733B6"/>
    <w:rsid w:val="007734B0"/>
    <w:rsid w:val="00773520"/>
    <w:rsid w:val="0077629F"/>
    <w:rsid w:val="00776451"/>
    <w:rsid w:val="00776719"/>
    <w:rsid w:val="00776C45"/>
    <w:rsid w:val="00777D49"/>
    <w:rsid w:val="007803DD"/>
    <w:rsid w:val="00780622"/>
    <w:rsid w:val="00781115"/>
    <w:rsid w:val="0078120B"/>
    <w:rsid w:val="007814B5"/>
    <w:rsid w:val="00781577"/>
    <w:rsid w:val="007819A1"/>
    <w:rsid w:val="00781EDE"/>
    <w:rsid w:val="00782066"/>
    <w:rsid w:val="00782C5A"/>
    <w:rsid w:val="00782EA1"/>
    <w:rsid w:val="007837F0"/>
    <w:rsid w:val="00783850"/>
    <w:rsid w:val="00784338"/>
    <w:rsid w:val="0078447F"/>
    <w:rsid w:val="007851D6"/>
    <w:rsid w:val="00785BE4"/>
    <w:rsid w:val="0078608F"/>
    <w:rsid w:val="0078632C"/>
    <w:rsid w:val="00786640"/>
    <w:rsid w:val="00786C71"/>
    <w:rsid w:val="00786F06"/>
    <w:rsid w:val="007870EA"/>
    <w:rsid w:val="00787DE3"/>
    <w:rsid w:val="00787E9A"/>
    <w:rsid w:val="00787EAD"/>
    <w:rsid w:val="00787FF3"/>
    <w:rsid w:val="0079067A"/>
    <w:rsid w:val="00790FCE"/>
    <w:rsid w:val="007913D8"/>
    <w:rsid w:val="0079259B"/>
    <w:rsid w:val="00792815"/>
    <w:rsid w:val="00792BCB"/>
    <w:rsid w:val="00792CE0"/>
    <w:rsid w:val="00792E66"/>
    <w:rsid w:val="00792F4D"/>
    <w:rsid w:val="007938B5"/>
    <w:rsid w:val="00793A11"/>
    <w:rsid w:val="00793BE2"/>
    <w:rsid w:val="00794233"/>
    <w:rsid w:val="007942A6"/>
    <w:rsid w:val="007942CA"/>
    <w:rsid w:val="007951CD"/>
    <w:rsid w:val="007954BE"/>
    <w:rsid w:val="007954C2"/>
    <w:rsid w:val="00795EE4"/>
    <w:rsid w:val="00796012"/>
    <w:rsid w:val="00796027"/>
    <w:rsid w:val="00796110"/>
    <w:rsid w:val="0079630E"/>
    <w:rsid w:val="007965D6"/>
    <w:rsid w:val="00796731"/>
    <w:rsid w:val="00797083"/>
    <w:rsid w:val="007A03A6"/>
    <w:rsid w:val="007A1096"/>
    <w:rsid w:val="007A18AF"/>
    <w:rsid w:val="007A19A3"/>
    <w:rsid w:val="007A280A"/>
    <w:rsid w:val="007A34F9"/>
    <w:rsid w:val="007A3538"/>
    <w:rsid w:val="007A3ECD"/>
    <w:rsid w:val="007A4843"/>
    <w:rsid w:val="007A4AE1"/>
    <w:rsid w:val="007A4B12"/>
    <w:rsid w:val="007A6295"/>
    <w:rsid w:val="007A658F"/>
    <w:rsid w:val="007A67A6"/>
    <w:rsid w:val="007A714F"/>
    <w:rsid w:val="007A72BC"/>
    <w:rsid w:val="007A76CC"/>
    <w:rsid w:val="007A7DF0"/>
    <w:rsid w:val="007B0314"/>
    <w:rsid w:val="007B0950"/>
    <w:rsid w:val="007B0D18"/>
    <w:rsid w:val="007B0DAC"/>
    <w:rsid w:val="007B24C8"/>
    <w:rsid w:val="007B257B"/>
    <w:rsid w:val="007B28F7"/>
    <w:rsid w:val="007B2AD5"/>
    <w:rsid w:val="007B2B92"/>
    <w:rsid w:val="007B2F2F"/>
    <w:rsid w:val="007B333D"/>
    <w:rsid w:val="007B3750"/>
    <w:rsid w:val="007B3907"/>
    <w:rsid w:val="007B399F"/>
    <w:rsid w:val="007B3CB2"/>
    <w:rsid w:val="007B56B2"/>
    <w:rsid w:val="007B5899"/>
    <w:rsid w:val="007B59C2"/>
    <w:rsid w:val="007B5F8A"/>
    <w:rsid w:val="007B6D66"/>
    <w:rsid w:val="007B6E33"/>
    <w:rsid w:val="007B74A2"/>
    <w:rsid w:val="007B7AE8"/>
    <w:rsid w:val="007B7BEE"/>
    <w:rsid w:val="007B7CED"/>
    <w:rsid w:val="007C06F7"/>
    <w:rsid w:val="007C0CDC"/>
    <w:rsid w:val="007C112E"/>
    <w:rsid w:val="007C152E"/>
    <w:rsid w:val="007C1B19"/>
    <w:rsid w:val="007C1CDC"/>
    <w:rsid w:val="007C2048"/>
    <w:rsid w:val="007C2104"/>
    <w:rsid w:val="007C21F3"/>
    <w:rsid w:val="007C2648"/>
    <w:rsid w:val="007C2BDE"/>
    <w:rsid w:val="007C2EB2"/>
    <w:rsid w:val="007C30F1"/>
    <w:rsid w:val="007C31D6"/>
    <w:rsid w:val="007C34E3"/>
    <w:rsid w:val="007C3A3A"/>
    <w:rsid w:val="007C3A70"/>
    <w:rsid w:val="007C3A84"/>
    <w:rsid w:val="007C4562"/>
    <w:rsid w:val="007C47D3"/>
    <w:rsid w:val="007C4CAA"/>
    <w:rsid w:val="007C568E"/>
    <w:rsid w:val="007C59E1"/>
    <w:rsid w:val="007C5F85"/>
    <w:rsid w:val="007C5F8B"/>
    <w:rsid w:val="007C665B"/>
    <w:rsid w:val="007C6B4F"/>
    <w:rsid w:val="007C6B88"/>
    <w:rsid w:val="007C73EC"/>
    <w:rsid w:val="007C747D"/>
    <w:rsid w:val="007C7DD2"/>
    <w:rsid w:val="007D02B7"/>
    <w:rsid w:val="007D0848"/>
    <w:rsid w:val="007D0AD3"/>
    <w:rsid w:val="007D0E14"/>
    <w:rsid w:val="007D10D3"/>
    <w:rsid w:val="007D1C85"/>
    <w:rsid w:val="007D1E56"/>
    <w:rsid w:val="007D203E"/>
    <w:rsid w:val="007D20C3"/>
    <w:rsid w:val="007D25DE"/>
    <w:rsid w:val="007D2948"/>
    <w:rsid w:val="007D2E5F"/>
    <w:rsid w:val="007D3631"/>
    <w:rsid w:val="007D418B"/>
    <w:rsid w:val="007D4477"/>
    <w:rsid w:val="007D4596"/>
    <w:rsid w:val="007D5064"/>
    <w:rsid w:val="007D5249"/>
    <w:rsid w:val="007D5513"/>
    <w:rsid w:val="007D5A79"/>
    <w:rsid w:val="007D632B"/>
    <w:rsid w:val="007D64F9"/>
    <w:rsid w:val="007D6672"/>
    <w:rsid w:val="007D6699"/>
    <w:rsid w:val="007D66F9"/>
    <w:rsid w:val="007D6B66"/>
    <w:rsid w:val="007D718E"/>
    <w:rsid w:val="007D733D"/>
    <w:rsid w:val="007D7EED"/>
    <w:rsid w:val="007E0CAD"/>
    <w:rsid w:val="007E0EB3"/>
    <w:rsid w:val="007E14EE"/>
    <w:rsid w:val="007E1577"/>
    <w:rsid w:val="007E1B7B"/>
    <w:rsid w:val="007E1E6F"/>
    <w:rsid w:val="007E2078"/>
    <w:rsid w:val="007E2561"/>
    <w:rsid w:val="007E2947"/>
    <w:rsid w:val="007E2BE1"/>
    <w:rsid w:val="007E2EBB"/>
    <w:rsid w:val="007E37D3"/>
    <w:rsid w:val="007E3CBC"/>
    <w:rsid w:val="007E40EB"/>
    <w:rsid w:val="007E456B"/>
    <w:rsid w:val="007E45EB"/>
    <w:rsid w:val="007E4CC1"/>
    <w:rsid w:val="007E4DB5"/>
    <w:rsid w:val="007E50CA"/>
    <w:rsid w:val="007E51E5"/>
    <w:rsid w:val="007E5658"/>
    <w:rsid w:val="007E5D7D"/>
    <w:rsid w:val="007E60CD"/>
    <w:rsid w:val="007E7C67"/>
    <w:rsid w:val="007E7CDC"/>
    <w:rsid w:val="007F014A"/>
    <w:rsid w:val="007F0C14"/>
    <w:rsid w:val="007F0E76"/>
    <w:rsid w:val="007F2ABE"/>
    <w:rsid w:val="007F2E9B"/>
    <w:rsid w:val="007F380E"/>
    <w:rsid w:val="007F4237"/>
    <w:rsid w:val="007F4511"/>
    <w:rsid w:val="007F4549"/>
    <w:rsid w:val="007F45FC"/>
    <w:rsid w:val="007F46EA"/>
    <w:rsid w:val="007F491A"/>
    <w:rsid w:val="007F4E39"/>
    <w:rsid w:val="007F61B5"/>
    <w:rsid w:val="007F6648"/>
    <w:rsid w:val="007F71A8"/>
    <w:rsid w:val="0080088C"/>
    <w:rsid w:val="00800A1C"/>
    <w:rsid w:val="00800D97"/>
    <w:rsid w:val="008013E0"/>
    <w:rsid w:val="00801840"/>
    <w:rsid w:val="00801E49"/>
    <w:rsid w:val="00803974"/>
    <w:rsid w:val="00803B8D"/>
    <w:rsid w:val="00803C9D"/>
    <w:rsid w:val="00804501"/>
    <w:rsid w:val="00804D84"/>
    <w:rsid w:val="00804FB1"/>
    <w:rsid w:val="00805A05"/>
    <w:rsid w:val="00805B4B"/>
    <w:rsid w:val="00806205"/>
    <w:rsid w:val="008067ED"/>
    <w:rsid w:val="00806FC7"/>
    <w:rsid w:val="00807E59"/>
    <w:rsid w:val="0081013B"/>
    <w:rsid w:val="00810471"/>
    <w:rsid w:val="00810C06"/>
    <w:rsid w:val="00810FBD"/>
    <w:rsid w:val="00811660"/>
    <w:rsid w:val="00811898"/>
    <w:rsid w:val="00811EBF"/>
    <w:rsid w:val="008120E9"/>
    <w:rsid w:val="00812775"/>
    <w:rsid w:val="008127D7"/>
    <w:rsid w:val="00812A23"/>
    <w:rsid w:val="00813087"/>
    <w:rsid w:val="00813481"/>
    <w:rsid w:val="00814340"/>
    <w:rsid w:val="00814486"/>
    <w:rsid w:val="0081481F"/>
    <w:rsid w:val="00814CF3"/>
    <w:rsid w:val="00814DEB"/>
    <w:rsid w:val="00815184"/>
    <w:rsid w:val="008155C2"/>
    <w:rsid w:val="0081571E"/>
    <w:rsid w:val="00815C47"/>
    <w:rsid w:val="00815E41"/>
    <w:rsid w:val="00816614"/>
    <w:rsid w:val="00816980"/>
    <w:rsid w:val="00816EC6"/>
    <w:rsid w:val="0081748F"/>
    <w:rsid w:val="00817968"/>
    <w:rsid w:val="00817991"/>
    <w:rsid w:val="00817ACD"/>
    <w:rsid w:val="00820082"/>
    <w:rsid w:val="008205C2"/>
    <w:rsid w:val="00820814"/>
    <w:rsid w:val="00821354"/>
    <w:rsid w:val="008214FD"/>
    <w:rsid w:val="00821C40"/>
    <w:rsid w:val="00821C85"/>
    <w:rsid w:val="00821F34"/>
    <w:rsid w:val="008225B0"/>
    <w:rsid w:val="00822FC6"/>
    <w:rsid w:val="008233BD"/>
    <w:rsid w:val="0082343F"/>
    <w:rsid w:val="00823B34"/>
    <w:rsid w:val="0082433E"/>
    <w:rsid w:val="00824365"/>
    <w:rsid w:val="0082465F"/>
    <w:rsid w:val="0082494B"/>
    <w:rsid w:val="0082535A"/>
    <w:rsid w:val="00825956"/>
    <w:rsid w:val="00825A1A"/>
    <w:rsid w:val="00825B35"/>
    <w:rsid w:val="0082699D"/>
    <w:rsid w:val="00826BCE"/>
    <w:rsid w:val="00826F44"/>
    <w:rsid w:val="00827340"/>
    <w:rsid w:val="00827386"/>
    <w:rsid w:val="0082788D"/>
    <w:rsid w:val="008279DB"/>
    <w:rsid w:val="00827EEC"/>
    <w:rsid w:val="0083057F"/>
    <w:rsid w:val="00830BF0"/>
    <w:rsid w:val="008311AE"/>
    <w:rsid w:val="00831E8C"/>
    <w:rsid w:val="00832B0B"/>
    <w:rsid w:val="00832B2B"/>
    <w:rsid w:val="008330E1"/>
    <w:rsid w:val="00833CEE"/>
    <w:rsid w:val="00833CF7"/>
    <w:rsid w:val="00834155"/>
    <w:rsid w:val="00835022"/>
    <w:rsid w:val="0083534C"/>
    <w:rsid w:val="00835772"/>
    <w:rsid w:val="00835B15"/>
    <w:rsid w:val="00835B8F"/>
    <w:rsid w:val="00835D00"/>
    <w:rsid w:val="00835EC9"/>
    <w:rsid w:val="00835F36"/>
    <w:rsid w:val="00836005"/>
    <w:rsid w:val="0083604A"/>
    <w:rsid w:val="00836392"/>
    <w:rsid w:val="008364A7"/>
    <w:rsid w:val="00836A57"/>
    <w:rsid w:val="008370FB"/>
    <w:rsid w:val="00837A70"/>
    <w:rsid w:val="00837ABF"/>
    <w:rsid w:val="00837B9F"/>
    <w:rsid w:val="00840F73"/>
    <w:rsid w:val="008411DB"/>
    <w:rsid w:val="008414E0"/>
    <w:rsid w:val="008417CA"/>
    <w:rsid w:val="00841C32"/>
    <w:rsid w:val="00841C80"/>
    <w:rsid w:val="00842246"/>
    <w:rsid w:val="0084231D"/>
    <w:rsid w:val="00842983"/>
    <w:rsid w:val="00843039"/>
    <w:rsid w:val="00843308"/>
    <w:rsid w:val="00843CF9"/>
    <w:rsid w:val="0084407A"/>
    <w:rsid w:val="0084423C"/>
    <w:rsid w:val="0084521C"/>
    <w:rsid w:val="00845395"/>
    <w:rsid w:val="008456AF"/>
    <w:rsid w:val="00845775"/>
    <w:rsid w:val="00845C68"/>
    <w:rsid w:val="008461EB"/>
    <w:rsid w:val="008463D0"/>
    <w:rsid w:val="0084671B"/>
    <w:rsid w:val="00846F7E"/>
    <w:rsid w:val="00847272"/>
    <w:rsid w:val="00850899"/>
    <w:rsid w:val="00850A21"/>
    <w:rsid w:val="00850E79"/>
    <w:rsid w:val="0085105B"/>
    <w:rsid w:val="00851565"/>
    <w:rsid w:val="00851697"/>
    <w:rsid w:val="00851990"/>
    <w:rsid w:val="00851FE0"/>
    <w:rsid w:val="00852479"/>
    <w:rsid w:val="008527EC"/>
    <w:rsid w:val="008533D5"/>
    <w:rsid w:val="00853864"/>
    <w:rsid w:val="00853D8B"/>
    <w:rsid w:val="00853FDF"/>
    <w:rsid w:val="008543C1"/>
    <w:rsid w:val="008545C4"/>
    <w:rsid w:val="00854664"/>
    <w:rsid w:val="008546EE"/>
    <w:rsid w:val="00855D2B"/>
    <w:rsid w:val="008564B7"/>
    <w:rsid w:val="008576EF"/>
    <w:rsid w:val="008578EE"/>
    <w:rsid w:val="00857F47"/>
    <w:rsid w:val="00860096"/>
    <w:rsid w:val="008606DE"/>
    <w:rsid w:val="0086079F"/>
    <w:rsid w:val="00860D2D"/>
    <w:rsid w:val="00860D61"/>
    <w:rsid w:val="0086102D"/>
    <w:rsid w:val="0086104E"/>
    <w:rsid w:val="00861170"/>
    <w:rsid w:val="008614FB"/>
    <w:rsid w:val="0086158A"/>
    <w:rsid w:val="00862670"/>
    <w:rsid w:val="00862CA1"/>
    <w:rsid w:val="00862EAB"/>
    <w:rsid w:val="00862FD5"/>
    <w:rsid w:val="0086320E"/>
    <w:rsid w:val="008632F1"/>
    <w:rsid w:val="008634E3"/>
    <w:rsid w:val="008637B1"/>
    <w:rsid w:val="008648C3"/>
    <w:rsid w:val="00864C20"/>
    <w:rsid w:val="00864D19"/>
    <w:rsid w:val="008651CA"/>
    <w:rsid w:val="00865EE9"/>
    <w:rsid w:val="008668B2"/>
    <w:rsid w:val="00866BEF"/>
    <w:rsid w:val="008674CC"/>
    <w:rsid w:val="008678BB"/>
    <w:rsid w:val="0086790B"/>
    <w:rsid w:val="00867CCD"/>
    <w:rsid w:val="0087024B"/>
    <w:rsid w:val="00870E8D"/>
    <w:rsid w:val="00872103"/>
    <w:rsid w:val="0087294F"/>
    <w:rsid w:val="00872A37"/>
    <w:rsid w:val="00872B0C"/>
    <w:rsid w:val="00872EE8"/>
    <w:rsid w:val="00872FA9"/>
    <w:rsid w:val="00873252"/>
    <w:rsid w:val="00873803"/>
    <w:rsid w:val="00873FAC"/>
    <w:rsid w:val="00874647"/>
    <w:rsid w:val="0087471D"/>
    <w:rsid w:val="00874811"/>
    <w:rsid w:val="00874B80"/>
    <w:rsid w:val="00874BC3"/>
    <w:rsid w:val="00874CBB"/>
    <w:rsid w:val="00874E3A"/>
    <w:rsid w:val="00874EDB"/>
    <w:rsid w:val="0087507B"/>
    <w:rsid w:val="00875631"/>
    <w:rsid w:val="00875C30"/>
    <w:rsid w:val="00875D9D"/>
    <w:rsid w:val="008763C5"/>
    <w:rsid w:val="00876458"/>
    <w:rsid w:val="00876937"/>
    <w:rsid w:val="00876A8F"/>
    <w:rsid w:val="00876C0B"/>
    <w:rsid w:val="00876FF2"/>
    <w:rsid w:val="008772B0"/>
    <w:rsid w:val="008779FA"/>
    <w:rsid w:val="00877C74"/>
    <w:rsid w:val="0088061A"/>
    <w:rsid w:val="0088078A"/>
    <w:rsid w:val="0088091C"/>
    <w:rsid w:val="00880C11"/>
    <w:rsid w:val="008810AA"/>
    <w:rsid w:val="008811F2"/>
    <w:rsid w:val="0088149B"/>
    <w:rsid w:val="00881B76"/>
    <w:rsid w:val="00881D88"/>
    <w:rsid w:val="008820D3"/>
    <w:rsid w:val="008827FB"/>
    <w:rsid w:val="00882DBC"/>
    <w:rsid w:val="00883005"/>
    <w:rsid w:val="00883B1B"/>
    <w:rsid w:val="00883D7E"/>
    <w:rsid w:val="008846F2"/>
    <w:rsid w:val="00884709"/>
    <w:rsid w:val="00885279"/>
    <w:rsid w:val="008857FB"/>
    <w:rsid w:val="00885953"/>
    <w:rsid w:val="00886EBA"/>
    <w:rsid w:val="00886FD5"/>
    <w:rsid w:val="0088734D"/>
    <w:rsid w:val="0088746E"/>
    <w:rsid w:val="00890119"/>
    <w:rsid w:val="008904EF"/>
    <w:rsid w:val="0089091E"/>
    <w:rsid w:val="008909E7"/>
    <w:rsid w:val="00891165"/>
    <w:rsid w:val="00891249"/>
    <w:rsid w:val="008920F9"/>
    <w:rsid w:val="008927F7"/>
    <w:rsid w:val="00892A63"/>
    <w:rsid w:val="00892C07"/>
    <w:rsid w:val="008933F3"/>
    <w:rsid w:val="00893C7E"/>
    <w:rsid w:val="008941BB"/>
    <w:rsid w:val="00894B47"/>
    <w:rsid w:val="00894E09"/>
    <w:rsid w:val="008955CC"/>
    <w:rsid w:val="00895A30"/>
    <w:rsid w:val="00896268"/>
    <w:rsid w:val="00896625"/>
    <w:rsid w:val="008967BB"/>
    <w:rsid w:val="00896AC6"/>
    <w:rsid w:val="00896C74"/>
    <w:rsid w:val="00897289"/>
    <w:rsid w:val="00897C59"/>
    <w:rsid w:val="00897EA4"/>
    <w:rsid w:val="00897F60"/>
    <w:rsid w:val="008A074C"/>
    <w:rsid w:val="008A0776"/>
    <w:rsid w:val="008A09EA"/>
    <w:rsid w:val="008A0A93"/>
    <w:rsid w:val="008A0ED0"/>
    <w:rsid w:val="008A120B"/>
    <w:rsid w:val="008A1550"/>
    <w:rsid w:val="008A18FF"/>
    <w:rsid w:val="008A1996"/>
    <w:rsid w:val="008A224B"/>
    <w:rsid w:val="008A26D0"/>
    <w:rsid w:val="008A29AC"/>
    <w:rsid w:val="008A2BFC"/>
    <w:rsid w:val="008A3276"/>
    <w:rsid w:val="008A3D2A"/>
    <w:rsid w:val="008A3FE0"/>
    <w:rsid w:val="008A4487"/>
    <w:rsid w:val="008A4B02"/>
    <w:rsid w:val="008A551F"/>
    <w:rsid w:val="008A567C"/>
    <w:rsid w:val="008A6CD0"/>
    <w:rsid w:val="008A724C"/>
    <w:rsid w:val="008B048C"/>
    <w:rsid w:val="008B04FB"/>
    <w:rsid w:val="008B064C"/>
    <w:rsid w:val="008B170A"/>
    <w:rsid w:val="008B198F"/>
    <w:rsid w:val="008B1DD4"/>
    <w:rsid w:val="008B2480"/>
    <w:rsid w:val="008B2B90"/>
    <w:rsid w:val="008B2F2B"/>
    <w:rsid w:val="008B34BC"/>
    <w:rsid w:val="008B3B17"/>
    <w:rsid w:val="008B41A7"/>
    <w:rsid w:val="008B5325"/>
    <w:rsid w:val="008B56D9"/>
    <w:rsid w:val="008B5708"/>
    <w:rsid w:val="008B5750"/>
    <w:rsid w:val="008B6C95"/>
    <w:rsid w:val="008B6ED3"/>
    <w:rsid w:val="008B76C8"/>
    <w:rsid w:val="008B77AF"/>
    <w:rsid w:val="008B7F42"/>
    <w:rsid w:val="008C02FF"/>
    <w:rsid w:val="008C04C4"/>
    <w:rsid w:val="008C09DF"/>
    <w:rsid w:val="008C1473"/>
    <w:rsid w:val="008C17EF"/>
    <w:rsid w:val="008C20D2"/>
    <w:rsid w:val="008C25DE"/>
    <w:rsid w:val="008C27D0"/>
    <w:rsid w:val="008C2CBD"/>
    <w:rsid w:val="008C385D"/>
    <w:rsid w:val="008C3A56"/>
    <w:rsid w:val="008C3A5E"/>
    <w:rsid w:val="008C40EA"/>
    <w:rsid w:val="008C4BFC"/>
    <w:rsid w:val="008C5DFE"/>
    <w:rsid w:val="008C63A9"/>
    <w:rsid w:val="008C6959"/>
    <w:rsid w:val="008D1222"/>
    <w:rsid w:val="008D15F2"/>
    <w:rsid w:val="008D17CC"/>
    <w:rsid w:val="008D2073"/>
    <w:rsid w:val="008D258B"/>
    <w:rsid w:val="008D2948"/>
    <w:rsid w:val="008D2A3C"/>
    <w:rsid w:val="008D300D"/>
    <w:rsid w:val="008D321A"/>
    <w:rsid w:val="008D3369"/>
    <w:rsid w:val="008D3E35"/>
    <w:rsid w:val="008D44B1"/>
    <w:rsid w:val="008D4F2D"/>
    <w:rsid w:val="008D5530"/>
    <w:rsid w:val="008D5D0F"/>
    <w:rsid w:val="008D5DBC"/>
    <w:rsid w:val="008D62C8"/>
    <w:rsid w:val="008D636D"/>
    <w:rsid w:val="008D6403"/>
    <w:rsid w:val="008D645D"/>
    <w:rsid w:val="008D6CD5"/>
    <w:rsid w:val="008D6D2F"/>
    <w:rsid w:val="008D6E5B"/>
    <w:rsid w:val="008D7035"/>
    <w:rsid w:val="008D75E3"/>
    <w:rsid w:val="008D7B5F"/>
    <w:rsid w:val="008D7E4F"/>
    <w:rsid w:val="008E03E9"/>
    <w:rsid w:val="008E08A3"/>
    <w:rsid w:val="008E2130"/>
    <w:rsid w:val="008E23F2"/>
    <w:rsid w:val="008E2518"/>
    <w:rsid w:val="008E27D6"/>
    <w:rsid w:val="008E29DF"/>
    <w:rsid w:val="008E2CE1"/>
    <w:rsid w:val="008E3933"/>
    <w:rsid w:val="008E39F2"/>
    <w:rsid w:val="008E49C5"/>
    <w:rsid w:val="008E4DEE"/>
    <w:rsid w:val="008E4EE1"/>
    <w:rsid w:val="008E57FF"/>
    <w:rsid w:val="008E5808"/>
    <w:rsid w:val="008E5ED3"/>
    <w:rsid w:val="008E5EF6"/>
    <w:rsid w:val="008E602E"/>
    <w:rsid w:val="008E6105"/>
    <w:rsid w:val="008E67B6"/>
    <w:rsid w:val="008E6B0E"/>
    <w:rsid w:val="008E6EA3"/>
    <w:rsid w:val="008E773F"/>
    <w:rsid w:val="008E7B1C"/>
    <w:rsid w:val="008F0205"/>
    <w:rsid w:val="008F0475"/>
    <w:rsid w:val="008F04AF"/>
    <w:rsid w:val="008F0BFD"/>
    <w:rsid w:val="008F10C3"/>
    <w:rsid w:val="008F12FD"/>
    <w:rsid w:val="008F1E40"/>
    <w:rsid w:val="008F1EE5"/>
    <w:rsid w:val="008F1EF7"/>
    <w:rsid w:val="008F213B"/>
    <w:rsid w:val="008F23F7"/>
    <w:rsid w:val="008F30A2"/>
    <w:rsid w:val="008F32B7"/>
    <w:rsid w:val="008F335C"/>
    <w:rsid w:val="008F4F9B"/>
    <w:rsid w:val="008F57E6"/>
    <w:rsid w:val="008F5AC4"/>
    <w:rsid w:val="008F6322"/>
    <w:rsid w:val="008F665F"/>
    <w:rsid w:val="008F71B4"/>
    <w:rsid w:val="0090007D"/>
    <w:rsid w:val="00900109"/>
    <w:rsid w:val="00900868"/>
    <w:rsid w:val="00900F4D"/>
    <w:rsid w:val="009012BB"/>
    <w:rsid w:val="00901525"/>
    <w:rsid w:val="00901582"/>
    <w:rsid w:val="009016B6"/>
    <w:rsid w:val="00902303"/>
    <w:rsid w:val="0090267A"/>
    <w:rsid w:val="009027DC"/>
    <w:rsid w:val="00902B90"/>
    <w:rsid w:val="00902D04"/>
    <w:rsid w:val="0090307A"/>
    <w:rsid w:val="00903546"/>
    <w:rsid w:val="009036AB"/>
    <w:rsid w:val="00903878"/>
    <w:rsid w:val="00903CBF"/>
    <w:rsid w:val="00903EF3"/>
    <w:rsid w:val="0090404B"/>
    <w:rsid w:val="009043AD"/>
    <w:rsid w:val="00904516"/>
    <w:rsid w:val="009048A6"/>
    <w:rsid w:val="00904A03"/>
    <w:rsid w:val="00904AE7"/>
    <w:rsid w:val="00904B7B"/>
    <w:rsid w:val="00904F50"/>
    <w:rsid w:val="00905998"/>
    <w:rsid w:val="009059C1"/>
    <w:rsid w:val="00905A0C"/>
    <w:rsid w:val="00905E99"/>
    <w:rsid w:val="00905F7E"/>
    <w:rsid w:val="009061B5"/>
    <w:rsid w:val="009061C0"/>
    <w:rsid w:val="0090702D"/>
    <w:rsid w:val="009076EF"/>
    <w:rsid w:val="0090775D"/>
    <w:rsid w:val="00907AD7"/>
    <w:rsid w:val="00910240"/>
    <w:rsid w:val="00910353"/>
    <w:rsid w:val="0091057C"/>
    <w:rsid w:val="00910857"/>
    <w:rsid w:val="0091159D"/>
    <w:rsid w:val="00911631"/>
    <w:rsid w:val="00911A49"/>
    <w:rsid w:val="00912180"/>
    <w:rsid w:val="009125BF"/>
    <w:rsid w:val="00912FA1"/>
    <w:rsid w:val="009135D6"/>
    <w:rsid w:val="0091459E"/>
    <w:rsid w:val="00914ADE"/>
    <w:rsid w:val="00914BDA"/>
    <w:rsid w:val="00914DB7"/>
    <w:rsid w:val="00915754"/>
    <w:rsid w:val="00915B2C"/>
    <w:rsid w:val="00915B79"/>
    <w:rsid w:val="00915D24"/>
    <w:rsid w:val="00916179"/>
    <w:rsid w:val="009162F0"/>
    <w:rsid w:val="009165E4"/>
    <w:rsid w:val="0091693A"/>
    <w:rsid w:val="00917FC0"/>
    <w:rsid w:val="00920296"/>
    <w:rsid w:val="00920619"/>
    <w:rsid w:val="00920D2E"/>
    <w:rsid w:val="00921324"/>
    <w:rsid w:val="0092149E"/>
    <w:rsid w:val="0092215E"/>
    <w:rsid w:val="009226A6"/>
    <w:rsid w:val="009226B6"/>
    <w:rsid w:val="00922832"/>
    <w:rsid w:val="0092334B"/>
    <w:rsid w:val="00923675"/>
    <w:rsid w:val="0092369D"/>
    <w:rsid w:val="009238DB"/>
    <w:rsid w:val="00923FDB"/>
    <w:rsid w:val="00924A61"/>
    <w:rsid w:val="009250FA"/>
    <w:rsid w:val="0092580A"/>
    <w:rsid w:val="00926121"/>
    <w:rsid w:val="00926698"/>
    <w:rsid w:val="00926A24"/>
    <w:rsid w:val="00926D2A"/>
    <w:rsid w:val="00926EE0"/>
    <w:rsid w:val="00927103"/>
    <w:rsid w:val="0092753F"/>
    <w:rsid w:val="00927ACC"/>
    <w:rsid w:val="00927D28"/>
    <w:rsid w:val="00930143"/>
    <w:rsid w:val="0093018E"/>
    <w:rsid w:val="009305F8"/>
    <w:rsid w:val="009319E0"/>
    <w:rsid w:val="009320BA"/>
    <w:rsid w:val="00932C01"/>
    <w:rsid w:val="00932EFC"/>
    <w:rsid w:val="00933705"/>
    <w:rsid w:val="0093381F"/>
    <w:rsid w:val="00933D48"/>
    <w:rsid w:val="009345E9"/>
    <w:rsid w:val="009346FA"/>
    <w:rsid w:val="00934B0C"/>
    <w:rsid w:val="00934B4B"/>
    <w:rsid w:val="0093503B"/>
    <w:rsid w:val="0093509E"/>
    <w:rsid w:val="00935736"/>
    <w:rsid w:val="00935741"/>
    <w:rsid w:val="00935D44"/>
    <w:rsid w:val="00936F97"/>
    <w:rsid w:val="00937388"/>
    <w:rsid w:val="0093768A"/>
    <w:rsid w:val="0093776E"/>
    <w:rsid w:val="009379A8"/>
    <w:rsid w:val="00937D3C"/>
    <w:rsid w:val="00940793"/>
    <w:rsid w:val="009408D3"/>
    <w:rsid w:val="00940FA8"/>
    <w:rsid w:val="0094113C"/>
    <w:rsid w:val="00942068"/>
    <w:rsid w:val="0094233D"/>
    <w:rsid w:val="0094243A"/>
    <w:rsid w:val="00942481"/>
    <w:rsid w:val="0094282E"/>
    <w:rsid w:val="009428B9"/>
    <w:rsid w:val="00942952"/>
    <w:rsid w:val="0094374D"/>
    <w:rsid w:val="00943C6D"/>
    <w:rsid w:val="00944052"/>
    <w:rsid w:val="00944E73"/>
    <w:rsid w:val="0094566D"/>
    <w:rsid w:val="0094596E"/>
    <w:rsid w:val="00945A13"/>
    <w:rsid w:val="00945B18"/>
    <w:rsid w:val="00946A5C"/>
    <w:rsid w:val="00946BD9"/>
    <w:rsid w:val="009471BE"/>
    <w:rsid w:val="00947748"/>
    <w:rsid w:val="00950A0C"/>
    <w:rsid w:val="00950A79"/>
    <w:rsid w:val="00950F37"/>
    <w:rsid w:val="00951477"/>
    <w:rsid w:val="00951658"/>
    <w:rsid w:val="00951C28"/>
    <w:rsid w:val="00951C64"/>
    <w:rsid w:val="00951CDE"/>
    <w:rsid w:val="00951F00"/>
    <w:rsid w:val="009527FA"/>
    <w:rsid w:val="00952950"/>
    <w:rsid w:val="00953028"/>
    <w:rsid w:val="009533E0"/>
    <w:rsid w:val="009534A4"/>
    <w:rsid w:val="00953D55"/>
    <w:rsid w:val="00953D75"/>
    <w:rsid w:val="00954B63"/>
    <w:rsid w:val="00954B82"/>
    <w:rsid w:val="00954C47"/>
    <w:rsid w:val="00954CCA"/>
    <w:rsid w:val="0095511C"/>
    <w:rsid w:val="00955737"/>
    <w:rsid w:val="00955850"/>
    <w:rsid w:val="00955F38"/>
    <w:rsid w:val="00956641"/>
    <w:rsid w:val="00956807"/>
    <w:rsid w:val="00956974"/>
    <w:rsid w:val="0095732C"/>
    <w:rsid w:val="00957675"/>
    <w:rsid w:val="00957881"/>
    <w:rsid w:val="00957CDA"/>
    <w:rsid w:val="00957D50"/>
    <w:rsid w:val="00957FD0"/>
    <w:rsid w:val="00960F23"/>
    <w:rsid w:val="0096127A"/>
    <w:rsid w:val="0096135D"/>
    <w:rsid w:val="009614BB"/>
    <w:rsid w:val="00962864"/>
    <w:rsid w:val="00962A1F"/>
    <w:rsid w:val="00962B67"/>
    <w:rsid w:val="00962F60"/>
    <w:rsid w:val="009630AB"/>
    <w:rsid w:val="00963755"/>
    <w:rsid w:val="00963A2E"/>
    <w:rsid w:val="00963AD1"/>
    <w:rsid w:val="00963B46"/>
    <w:rsid w:val="009641F8"/>
    <w:rsid w:val="00964295"/>
    <w:rsid w:val="00964B39"/>
    <w:rsid w:val="00964C5C"/>
    <w:rsid w:val="00964F95"/>
    <w:rsid w:val="0096556B"/>
    <w:rsid w:val="00965767"/>
    <w:rsid w:val="00965AF6"/>
    <w:rsid w:val="00965BFD"/>
    <w:rsid w:val="00965C96"/>
    <w:rsid w:val="0096703E"/>
    <w:rsid w:val="00967209"/>
    <w:rsid w:val="00967455"/>
    <w:rsid w:val="009674D2"/>
    <w:rsid w:val="00967DC5"/>
    <w:rsid w:val="00970021"/>
    <w:rsid w:val="009700C2"/>
    <w:rsid w:val="009702DB"/>
    <w:rsid w:val="00970B7F"/>
    <w:rsid w:val="00970F74"/>
    <w:rsid w:val="009716EE"/>
    <w:rsid w:val="00971914"/>
    <w:rsid w:val="00972446"/>
    <w:rsid w:val="009724AF"/>
    <w:rsid w:val="009724FF"/>
    <w:rsid w:val="0097280D"/>
    <w:rsid w:val="009734F1"/>
    <w:rsid w:val="009736B2"/>
    <w:rsid w:val="00973D47"/>
    <w:rsid w:val="00973E7F"/>
    <w:rsid w:val="00973FBB"/>
    <w:rsid w:val="009743C9"/>
    <w:rsid w:val="00974D54"/>
    <w:rsid w:val="00975AA8"/>
    <w:rsid w:val="00976147"/>
    <w:rsid w:val="009761BA"/>
    <w:rsid w:val="00976A35"/>
    <w:rsid w:val="00976D49"/>
    <w:rsid w:val="009771AE"/>
    <w:rsid w:val="009778AD"/>
    <w:rsid w:val="00977C42"/>
    <w:rsid w:val="00977D29"/>
    <w:rsid w:val="00977E0A"/>
    <w:rsid w:val="009800B8"/>
    <w:rsid w:val="009802A1"/>
    <w:rsid w:val="009803B4"/>
    <w:rsid w:val="009804A0"/>
    <w:rsid w:val="0098104F"/>
    <w:rsid w:val="00981C6F"/>
    <w:rsid w:val="00982550"/>
    <w:rsid w:val="00982738"/>
    <w:rsid w:val="00982C75"/>
    <w:rsid w:val="00982D96"/>
    <w:rsid w:val="00982F98"/>
    <w:rsid w:val="0098312C"/>
    <w:rsid w:val="0098369D"/>
    <w:rsid w:val="009836DB"/>
    <w:rsid w:val="00983E5C"/>
    <w:rsid w:val="00984473"/>
    <w:rsid w:val="009844E9"/>
    <w:rsid w:val="009844F9"/>
    <w:rsid w:val="00984569"/>
    <w:rsid w:val="00984C25"/>
    <w:rsid w:val="00984DD4"/>
    <w:rsid w:val="00985089"/>
    <w:rsid w:val="00985232"/>
    <w:rsid w:val="00985D21"/>
    <w:rsid w:val="00986B76"/>
    <w:rsid w:val="009873CF"/>
    <w:rsid w:val="00987DE2"/>
    <w:rsid w:val="009902CB"/>
    <w:rsid w:val="009904B3"/>
    <w:rsid w:val="00990584"/>
    <w:rsid w:val="00990C47"/>
    <w:rsid w:val="00990F11"/>
    <w:rsid w:val="00990FE5"/>
    <w:rsid w:val="009910B5"/>
    <w:rsid w:val="009912AF"/>
    <w:rsid w:val="009913D0"/>
    <w:rsid w:val="009914AD"/>
    <w:rsid w:val="009916E3"/>
    <w:rsid w:val="0099194B"/>
    <w:rsid w:val="00991BA5"/>
    <w:rsid w:val="00991FCE"/>
    <w:rsid w:val="00992124"/>
    <w:rsid w:val="00992306"/>
    <w:rsid w:val="009927B3"/>
    <w:rsid w:val="00993667"/>
    <w:rsid w:val="00993B89"/>
    <w:rsid w:val="00993E57"/>
    <w:rsid w:val="00994159"/>
    <w:rsid w:val="0099486A"/>
    <w:rsid w:val="00995A5E"/>
    <w:rsid w:val="009964F9"/>
    <w:rsid w:val="00996865"/>
    <w:rsid w:val="00996BEE"/>
    <w:rsid w:val="00996C8C"/>
    <w:rsid w:val="00997182"/>
    <w:rsid w:val="009974C7"/>
    <w:rsid w:val="0099763F"/>
    <w:rsid w:val="00997CB2"/>
    <w:rsid w:val="009A02A6"/>
    <w:rsid w:val="009A066D"/>
    <w:rsid w:val="009A098C"/>
    <w:rsid w:val="009A0E56"/>
    <w:rsid w:val="009A0F20"/>
    <w:rsid w:val="009A14D3"/>
    <w:rsid w:val="009A157F"/>
    <w:rsid w:val="009A2624"/>
    <w:rsid w:val="009A264A"/>
    <w:rsid w:val="009A27C9"/>
    <w:rsid w:val="009A332D"/>
    <w:rsid w:val="009A3397"/>
    <w:rsid w:val="009A4767"/>
    <w:rsid w:val="009A4838"/>
    <w:rsid w:val="009A4B4F"/>
    <w:rsid w:val="009A573A"/>
    <w:rsid w:val="009A5806"/>
    <w:rsid w:val="009A5FD2"/>
    <w:rsid w:val="009A6142"/>
    <w:rsid w:val="009A653A"/>
    <w:rsid w:val="009A660A"/>
    <w:rsid w:val="009A678D"/>
    <w:rsid w:val="009A6CC3"/>
    <w:rsid w:val="009A7041"/>
    <w:rsid w:val="009A75CE"/>
    <w:rsid w:val="009B0478"/>
    <w:rsid w:val="009B070E"/>
    <w:rsid w:val="009B12AC"/>
    <w:rsid w:val="009B12F0"/>
    <w:rsid w:val="009B151F"/>
    <w:rsid w:val="009B17C5"/>
    <w:rsid w:val="009B2226"/>
    <w:rsid w:val="009B242B"/>
    <w:rsid w:val="009B27B5"/>
    <w:rsid w:val="009B2A12"/>
    <w:rsid w:val="009B2AC8"/>
    <w:rsid w:val="009B2CCC"/>
    <w:rsid w:val="009B30C3"/>
    <w:rsid w:val="009B3B81"/>
    <w:rsid w:val="009B41CF"/>
    <w:rsid w:val="009B4305"/>
    <w:rsid w:val="009B4570"/>
    <w:rsid w:val="009B4A12"/>
    <w:rsid w:val="009B4BC1"/>
    <w:rsid w:val="009B4C47"/>
    <w:rsid w:val="009B502A"/>
    <w:rsid w:val="009B55FC"/>
    <w:rsid w:val="009B5811"/>
    <w:rsid w:val="009B5DA9"/>
    <w:rsid w:val="009B5E6F"/>
    <w:rsid w:val="009B6A06"/>
    <w:rsid w:val="009B6A4B"/>
    <w:rsid w:val="009B6A90"/>
    <w:rsid w:val="009B6BCE"/>
    <w:rsid w:val="009B70AD"/>
    <w:rsid w:val="009B7AF2"/>
    <w:rsid w:val="009B7B3F"/>
    <w:rsid w:val="009B7B41"/>
    <w:rsid w:val="009B7F17"/>
    <w:rsid w:val="009C023A"/>
    <w:rsid w:val="009C0A25"/>
    <w:rsid w:val="009C0A94"/>
    <w:rsid w:val="009C0E0A"/>
    <w:rsid w:val="009C1C5E"/>
    <w:rsid w:val="009C1FB9"/>
    <w:rsid w:val="009C2747"/>
    <w:rsid w:val="009C28C8"/>
    <w:rsid w:val="009C2BB9"/>
    <w:rsid w:val="009C3096"/>
    <w:rsid w:val="009C319B"/>
    <w:rsid w:val="009C3A1C"/>
    <w:rsid w:val="009C448B"/>
    <w:rsid w:val="009C460D"/>
    <w:rsid w:val="009C4707"/>
    <w:rsid w:val="009C4E01"/>
    <w:rsid w:val="009C5F92"/>
    <w:rsid w:val="009C6297"/>
    <w:rsid w:val="009C7054"/>
    <w:rsid w:val="009C70DE"/>
    <w:rsid w:val="009C7EA4"/>
    <w:rsid w:val="009C7FC6"/>
    <w:rsid w:val="009D0F4A"/>
    <w:rsid w:val="009D187A"/>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D6DBB"/>
    <w:rsid w:val="009E07D9"/>
    <w:rsid w:val="009E091F"/>
    <w:rsid w:val="009E0CF7"/>
    <w:rsid w:val="009E0D46"/>
    <w:rsid w:val="009E0F53"/>
    <w:rsid w:val="009E0FA7"/>
    <w:rsid w:val="009E13DE"/>
    <w:rsid w:val="009E18F9"/>
    <w:rsid w:val="009E1B93"/>
    <w:rsid w:val="009E1C64"/>
    <w:rsid w:val="009E1DAF"/>
    <w:rsid w:val="009E3195"/>
    <w:rsid w:val="009E32CD"/>
    <w:rsid w:val="009E3E13"/>
    <w:rsid w:val="009E45AE"/>
    <w:rsid w:val="009E46AD"/>
    <w:rsid w:val="009E4EBE"/>
    <w:rsid w:val="009E4ECC"/>
    <w:rsid w:val="009E4F07"/>
    <w:rsid w:val="009E5023"/>
    <w:rsid w:val="009E52D4"/>
    <w:rsid w:val="009E6789"/>
    <w:rsid w:val="009E6C67"/>
    <w:rsid w:val="009E75CA"/>
    <w:rsid w:val="009E7751"/>
    <w:rsid w:val="009E796D"/>
    <w:rsid w:val="009F039C"/>
    <w:rsid w:val="009F121D"/>
    <w:rsid w:val="009F1732"/>
    <w:rsid w:val="009F1C58"/>
    <w:rsid w:val="009F2B87"/>
    <w:rsid w:val="009F2C7D"/>
    <w:rsid w:val="009F2FA3"/>
    <w:rsid w:val="009F305F"/>
    <w:rsid w:val="009F3279"/>
    <w:rsid w:val="009F45DE"/>
    <w:rsid w:val="009F4CE2"/>
    <w:rsid w:val="009F5345"/>
    <w:rsid w:val="009F555D"/>
    <w:rsid w:val="009F5A73"/>
    <w:rsid w:val="009F5ADC"/>
    <w:rsid w:val="009F5D1E"/>
    <w:rsid w:val="009F6A95"/>
    <w:rsid w:val="009F79CB"/>
    <w:rsid w:val="00A0020E"/>
    <w:rsid w:val="00A002D9"/>
    <w:rsid w:val="00A00C70"/>
    <w:rsid w:val="00A00EA8"/>
    <w:rsid w:val="00A0110E"/>
    <w:rsid w:val="00A01C4A"/>
    <w:rsid w:val="00A024D7"/>
    <w:rsid w:val="00A02B96"/>
    <w:rsid w:val="00A0319C"/>
    <w:rsid w:val="00A03B6F"/>
    <w:rsid w:val="00A03C62"/>
    <w:rsid w:val="00A04694"/>
    <w:rsid w:val="00A04744"/>
    <w:rsid w:val="00A04BBF"/>
    <w:rsid w:val="00A04D1C"/>
    <w:rsid w:val="00A05AA6"/>
    <w:rsid w:val="00A05C6A"/>
    <w:rsid w:val="00A0716B"/>
    <w:rsid w:val="00A07660"/>
    <w:rsid w:val="00A079D0"/>
    <w:rsid w:val="00A07A98"/>
    <w:rsid w:val="00A07DAC"/>
    <w:rsid w:val="00A1019E"/>
    <w:rsid w:val="00A1065F"/>
    <w:rsid w:val="00A106CF"/>
    <w:rsid w:val="00A1074B"/>
    <w:rsid w:val="00A107C0"/>
    <w:rsid w:val="00A1081A"/>
    <w:rsid w:val="00A10974"/>
    <w:rsid w:val="00A10B0C"/>
    <w:rsid w:val="00A10C64"/>
    <w:rsid w:val="00A10DB7"/>
    <w:rsid w:val="00A1189F"/>
    <w:rsid w:val="00A119C7"/>
    <w:rsid w:val="00A11E1F"/>
    <w:rsid w:val="00A1205A"/>
    <w:rsid w:val="00A12650"/>
    <w:rsid w:val="00A12C8C"/>
    <w:rsid w:val="00A12D5B"/>
    <w:rsid w:val="00A13754"/>
    <w:rsid w:val="00A13E43"/>
    <w:rsid w:val="00A13ECD"/>
    <w:rsid w:val="00A13FEB"/>
    <w:rsid w:val="00A142E9"/>
    <w:rsid w:val="00A1430B"/>
    <w:rsid w:val="00A14407"/>
    <w:rsid w:val="00A14541"/>
    <w:rsid w:val="00A14C9E"/>
    <w:rsid w:val="00A14EF3"/>
    <w:rsid w:val="00A1552A"/>
    <w:rsid w:val="00A15BB9"/>
    <w:rsid w:val="00A15FA7"/>
    <w:rsid w:val="00A16AEC"/>
    <w:rsid w:val="00A171EE"/>
    <w:rsid w:val="00A17D9D"/>
    <w:rsid w:val="00A17FD7"/>
    <w:rsid w:val="00A202BD"/>
    <w:rsid w:val="00A204C3"/>
    <w:rsid w:val="00A20943"/>
    <w:rsid w:val="00A20EB7"/>
    <w:rsid w:val="00A20F69"/>
    <w:rsid w:val="00A210F2"/>
    <w:rsid w:val="00A213E1"/>
    <w:rsid w:val="00A21749"/>
    <w:rsid w:val="00A220AD"/>
    <w:rsid w:val="00A22175"/>
    <w:rsid w:val="00A22C4B"/>
    <w:rsid w:val="00A22F70"/>
    <w:rsid w:val="00A23D08"/>
    <w:rsid w:val="00A2440E"/>
    <w:rsid w:val="00A24741"/>
    <w:rsid w:val="00A24892"/>
    <w:rsid w:val="00A24BA8"/>
    <w:rsid w:val="00A24DCC"/>
    <w:rsid w:val="00A25935"/>
    <w:rsid w:val="00A25A8E"/>
    <w:rsid w:val="00A25ADF"/>
    <w:rsid w:val="00A25B59"/>
    <w:rsid w:val="00A27BA6"/>
    <w:rsid w:val="00A27EBA"/>
    <w:rsid w:val="00A3021E"/>
    <w:rsid w:val="00A3025D"/>
    <w:rsid w:val="00A30AA3"/>
    <w:rsid w:val="00A30E19"/>
    <w:rsid w:val="00A31004"/>
    <w:rsid w:val="00A3164D"/>
    <w:rsid w:val="00A31B0F"/>
    <w:rsid w:val="00A31B62"/>
    <w:rsid w:val="00A32BF2"/>
    <w:rsid w:val="00A32E4B"/>
    <w:rsid w:val="00A33143"/>
    <w:rsid w:val="00A338C7"/>
    <w:rsid w:val="00A34E2D"/>
    <w:rsid w:val="00A34F85"/>
    <w:rsid w:val="00A355CD"/>
    <w:rsid w:val="00A35FEC"/>
    <w:rsid w:val="00A36BD0"/>
    <w:rsid w:val="00A36DA5"/>
    <w:rsid w:val="00A36E68"/>
    <w:rsid w:val="00A370F2"/>
    <w:rsid w:val="00A372BA"/>
    <w:rsid w:val="00A37D03"/>
    <w:rsid w:val="00A40239"/>
    <w:rsid w:val="00A40B99"/>
    <w:rsid w:val="00A415F8"/>
    <w:rsid w:val="00A4194E"/>
    <w:rsid w:val="00A4266D"/>
    <w:rsid w:val="00A42AB7"/>
    <w:rsid w:val="00A42BF2"/>
    <w:rsid w:val="00A431A6"/>
    <w:rsid w:val="00A43741"/>
    <w:rsid w:val="00A44368"/>
    <w:rsid w:val="00A444CE"/>
    <w:rsid w:val="00A44988"/>
    <w:rsid w:val="00A44A44"/>
    <w:rsid w:val="00A44A73"/>
    <w:rsid w:val="00A44FEB"/>
    <w:rsid w:val="00A45BAD"/>
    <w:rsid w:val="00A4669D"/>
    <w:rsid w:val="00A46873"/>
    <w:rsid w:val="00A47196"/>
    <w:rsid w:val="00A473DA"/>
    <w:rsid w:val="00A47BE3"/>
    <w:rsid w:val="00A47D1A"/>
    <w:rsid w:val="00A47D7C"/>
    <w:rsid w:val="00A5120F"/>
    <w:rsid w:val="00A5131D"/>
    <w:rsid w:val="00A51814"/>
    <w:rsid w:val="00A51D26"/>
    <w:rsid w:val="00A51E4C"/>
    <w:rsid w:val="00A52D7F"/>
    <w:rsid w:val="00A52EB4"/>
    <w:rsid w:val="00A530C1"/>
    <w:rsid w:val="00A532B5"/>
    <w:rsid w:val="00A535CF"/>
    <w:rsid w:val="00A53864"/>
    <w:rsid w:val="00A53998"/>
    <w:rsid w:val="00A539B8"/>
    <w:rsid w:val="00A539EE"/>
    <w:rsid w:val="00A53F30"/>
    <w:rsid w:val="00A54A93"/>
    <w:rsid w:val="00A54B24"/>
    <w:rsid w:val="00A54BCB"/>
    <w:rsid w:val="00A55402"/>
    <w:rsid w:val="00A55920"/>
    <w:rsid w:val="00A55A7A"/>
    <w:rsid w:val="00A55C70"/>
    <w:rsid w:val="00A55DB5"/>
    <w:rsid w:val="00A562EE"/>
    <w:rsid w:val="00A5671E"/>
    <w:rsid w:val="00A5694B"/>
    <w:rsid w:val="00A5700D"/>
    <w:rsid w:val="00A6012B"/>
    <w:rsid w:val="00A6042F"/>
    <w:rsid w:val="00A60A2E"/>
    <w:rsid w:val="00A60DB3"/>
    <w:rsid w:val="00A61159"/>
    <w:rsid w:val="00A61168"/>
    <w:rsid w:val="00A614BE"/>
    <w:rsid w:val="00A617F3"/>
    <w:rsid w:val="00A61A92"/>
    <w:rsid w:val="00A61A9C"/>
    <w:rsid w:val="00A621F6"/>
    <w:rsid w:val="00A625EA"/>
    <w:rsid w:val="00A628D8"/>
    <w:rsid w:val="00A63311"/>
    <w:rsid w:val="00A63862"/>
    <w:rsid w:val="00A63AB5"/>
    <w:rsid w:val="00A63C53"/>
    <w:rsid w:val="00A63F09"/>
    <w:rsid w:val="00A6452C"/>
    <w:rsid w:val="00A64636"/>
    <w:rsid w:val="00A649DE"/>
    <w:rsid w:val="00A64E81"/>
    <w:rsid w:val="00A64F4C"/>
    <w:rsid w:val="00A65212"/>
    <w:rsid w:val="00A65BDF"/>
    <w:rsid w:val="00A65D6F"/>
    <w:rsid w:val="00A65F5A"/>
    <w:rsid w:val="00A66D3D"/>
    <w:rsid w:val="00A67014"/>
    <w:rsid w:val="00A6773A"/>
    <w:rsid w:val="00A679CC"/>
    <w:rsid w:val="00A704AB"/>
    <w:rsid w:val="00A70607"/>
    <w:rsid w:val="00A706B5"/>
    <w:rsid w:val="00A70990"/>
    <w:rsid w:val="00A70C0D"/>
    <w:rsid w:val="00A70EEC"/>
    <w:rsid w:val="00A716A1"/>
    <w:rsid w:val="00A717FA"/>
    <w:rsid w:val="00A71996"/>
    <w:rsid w:val="00A71C11"/>
    <w:rsid w:val="00A71D5F"/>
    <w:rsid w:val="00A71DC3"/>
    <w:rsid w:val="00A71E8D"/>
    <w:rsid w:val="00A7211B"/>
    <w:rsid w:val="00A72A2D"/>
    <w:rsid w:val="00A72FDF"/>
    <w:rsid w:val="00A73DEB"/>
    <w:rsid w:val="00A74134"/>
    <w:rsid w:val="00A74350"/>
    <w:rsid w:val="00A745E8"/>
    <w:rsid w:val="00A746CF"/>
    <w:rsid w:val="00A74CBE"/>
    <w:rsid w:val="00A7529F"/>
    <w:rsid w:val="00A75545"/>
    <w:rsid w:val="00A7559F"/>
    <w:rsid w:val="00A758C0"/>
    <w:rsid w:val="00A76B1C"/>
    <w:rsid w:val="00A76D1D"/>
    <w:rsid w:val="00A76D43"/>
    <w:rsid w:val="00A7766E"/>
    <w:rsid w:val="00A779EC"/>
    <w:rsid w:val="00A77A6E"/>
    <w:rsid w:val="00A77C57"/>
    <w:rsid w:val="00A80193"/>
    <w:rsid w:val="00A8031F"/>
    <w:rsid w:val="00A80859"/>
    <w:rsid w:val="00A80AF6"/>
    <w:rsid w:val="00A80B43"/>
    <w:rsid w:val="00A80F15"/>
    <w:rsid w:val="00A8147F"/>
    <w:rsid w:val="00A815A2"/>
    <w:rsid w:val="00A81784"/>
    <w:rsid w:val="00A8224A"/>
    <w:rsid w:val="00A82BB9"/>
    <w:rsid w:val="00A838B5"/>
    <w:rsid w:val="00A838CE"/>
    <w:rsid w:val="00A83FCE"/>
    <w:rsid w:val="00A8462F"/>
    <w:rsid w:val="00A84C20"/>
    <w:rsid w:val="00A852F4"/>
    <w:rsid w:val="00A859B8"/>
    <w:rsid w:val="00A86F71"/>
    <w:rsid w:val="00A87544"/>
    <w:rsid w:val="00A8761E"/>
    <w:rsid w:val="00A87778"/>
    <w:rsid w:val="00A8783B"/>
    <w:rsid w:val="00A879D2"/>
    <w:rsid w:val="00A87B92"/>
    <w:rsid w:val="00A87FD1"/>
    <w:rsid w:val="00A90631"/>
    <w:rsid w:val="00A91758"/>
    <w:rsid w:val="00A9192F"/>
    <w:rsid w:val="00A91C30"/>
    <w:rsid w:val="00A922C7"/>
    <w:rsid w:val="00A9237C"/>
    <w:rsid w:val="00A926CA"/>
    <w:rsid w:val="00A9286A"/>
    <w:rsid w:val="00A92947"/>
    <w:rsid w:val="00A92A33"/>
    <w:rsid w:val="00A92A3D"/>
    <w:rsid w:val="00A92C6F"/>
    <w:rsid w:val="00A92D4B"/>
    <w:rsid w:val="00A92E76"/>
    <w:rsid w:val="00A9340B"/>
    <w:rsid w:val="00A93544"/>
    <w:rsid w:val="00A93C37"/>
    <w:rsid w:val="00A950C4"/>
    <w:rsid w:val="00A954A5"/>
    <w:rsid w:val="00A954BA"/>
    <w:rsid w:val="00A95748"/>
    <w:rsid w:val="00A96D0D"/>
    <w:rsid w:val="00A96DC2"/>
    <w:rsid w:val="00A972C6"/>
    <w:rsid w:val="00A97379"/>
    <w:rsid w:val="00A97419"/>
    <w:rsid w:val="00A9775A"/>
    <w:rsid w:val="00A977B9"/>
    <w:rsid w:val="00AA081B"/>
    <w:rsid w:val="00AA0BE3"/>
    <w:rsid w:val="00AA1842"/>
    <w:rsid w:val="00AA193F"/>
    <w:rsid w:val="00AA1BAF"/>
    <w:rsid w:val="00AA1F55"/>
    <w:rsid w:val="00AA222C"/>
    <w:rsid w:val="00AA2863"/>
    <w:rsid w:val="00AA29D8"/>
    <w:rsid w:val="00AA2E06"/>
    <w:rsid w:val="00AA3BB0"/>
    <w:rsid w:val="00AA3D58"/>
    <w:rsid w:val="00AA418B"/>
    <w:rsid w:val="00AA421A"/>
    <w:rsid w:val="00AA439D"/>
    <w:rsid w:val="00AA48E7"/>
    <w:rsid w:val="00AA49A0"/>
    <w:rsid w:val="00AA502A"/>
    <w:rsid w:val="00AA549F"/>
    <w:rsid w:val="00AA5749"/>
    <w:rsid w:val="00AA5D6F"/>
    <w:rsid w:val="00AA6384"/>
    <w:rsid w:val="00AA6BE2"/>
    <w:rsid w:val="00AA71A4"/>
    <w:rsid w:val="00AA7235"/>
    <w:rsid w:val="00AA7D77"/>
    <w:rsid w:val="00AB06F9"/>
    <w:rsid w:val="00AB08ED"/>
    <w:rsid w:val="00AB0A64"/>
    <w:rsid w:val="00AB0CD5"/>
    <w:rsid w:val="00AB1EE2"/>
    <w:rsid w:val="00AB270C"/>
    <w:rsid w:val="00AB2CF2"/>
    <w:rsid w:val="00AB2DD4"/>
    <w:rsid w:val="00AB310D"/>
    <w:rsid w:val="00AB3392"/>
    <w:rsid w:val="00AB34E7"/>
    <w:rsid w:val="00AB35A8"/>
    <w:rsid w:val="00AB3819"/>
    <w:rsid w:val="00AB3BC3"/>
    <w:rsid w:val="00AB3ED7"/>
    <w:rsid w:val="00AB3F7E"/>
    <w:rsid w:val="00AB4049"/>
    <w:rsid w:val="00AB46AD"/>
    <w:rsid w:val="00AB4B42"/>
    <w:rsid w:val="00AB4D91"/>
    <w:rsid w:val="00AB5248"/>
    <w:rsid w:val="00AB554B"/>
    <w:rsid w:val="00AB55D8"/>
    <w:rsid w:val="00AB59D2"/>
    <w:rsid w:val="00AB5A55"/>
    <w:rsid w:val="00AB5A89"/>
    <w:rsid w:val="00AB5CA2"/>
    <w:rsid w:val="00AB5F1C"/>
    <w:rsid w:val="00AB6172"/>
    <w:rsid w:val="00AB61D6"/>
    <w:rsid w:val="00AB6CD0"/>
    <w:rsid w:val="00AB6F5F"/>
    <w:rsid w:val="00AB7385"/>
    <w:rsid w:val="00AB7757"/>
    <w:rsid w:val="00AB776D"/>
    <w:rsid w:val="00AB7942"/>
    <w:rsid w:val="00AC0432"/>
    <w:rsid w:val="00AC0DD9"/>
    <w:rsid w:val="00AC15C7"/>
    <w:rsid w:val="00AC16B5"/>
    <w:rsid w:val="00AC190A"/>
    <w:rsid w:val="00AC274D"/>
    <w:rsid w:val="00AC278C"/>
    <w:rsid w:val="00AC2831"/>
    <w:rsid w:val="00AC2CCF"/>
    <w:rsid w:val="00AC2CE2"/>
    <w:rsid w:val="00AC2F85"/>
    <w:rsid w:val="00AC2F8D"/>
    <w:rsid w:val="00AC2FD2"/>
    <w:rsid w:val="00AC3920"/>
    <w:rsid w:val="00AC3ED0"/>
    <w:rsid w:val="00AC3F27"/>
    <w:rsid w:val="00AC404B"/>
    <w:rsid w:val="00AC41CF"/>
    <w:rsid w:val="00AC4B16"/>
    <w:rsid w:val="00AC4E86"/>
    <w:rsid w:val="00AC508A"/>
    <w:rsid w:val="00AC5D77"/>
    <w:rsid w:val="00AC65BF"/>
    <w:rsid w:val="00AC6605"/>
    <w:rsid w:val="00AC664B"/>
    <w:rsid w:val="00AC67BD"/>
    <w:rsid w:val="00AC7632"/>
    <w:rsid w:val="00AD053D"/>
    <w:rsid w:val="00AD05B5"/>
    <w:rsid w:val="00AD07BB"/>
    <w:rsid w:val="00AD0B0F"/>
    <w:rsid w:val="00AD0FAA"/>
    <w:rsid w:val="00AD127F"/>
    <w:rsid w:val="00AD1FD6"/>
    <w:rsid w:val="00AD220B"/>
    <w:rsid w:val="00AD254E"/>
    <w:rsid w:val="00AD2932"/>
    <w:rsid w:val="00AD2E0C"/>
    <w:rsid w:val="00AD35A7"/>
    <w:rsid w:val="00AD4217"/>
    <w:rsid w:val="00AD4569"/>
    <w:rsid w:val="00AD47CC"/>
    <w:rsid w:val="00AD4ECE"/>
    <w:rsid w:val="00AD4F30"/>
    <w:rsid w:val="00AD4F8E"/>
    <w:rsid w:val="00AD54A7"/>
    <w:rsid w:val="00AD5532"/>
    <w:rsid w:val="00AD56A0"/>
    <w:rsid w:val="00AD59DD"/>
    <w:rsid w:val="00AD5AA8"/>
    <w:rsid w:val="00AD6B2C"/>
    <w:rsid w:val="00AD6F2A"/>
    <w:rsid w:val="00AE0080"/>
    <w:rsid w:val="00AE0341"/>
    <w:rsid w:val="00AE0484"/>
    <w:rsid w:val="00AE0515"/>
    <w:rsid w:val="00AE0CAF"/>
    <w:rsid w:val="00AE1125"/>
    <w:rsid w:val="00AE1219"/>
    <w:rsid w:val="00AE192D"/>
    <w:rsid w:val="00AE2755"/>
    <w:rsid w:val="00AE2A60"/>
    <w:rsid w:val="00AE3C87"/>
    <w:rsid w:val="00AE3D7E"/>
    <w:rsid w:val="00AE3E43"/>
    <w:rsid w:val="00AE3EC3"/>
    <w:rsid w:val="00AE49DA"/>
    <w:rsid w:val="00AE4BBD"/>
    <w:rsid w:val="00AE4D8D"/>
    <w:rsid w:val="00AE5220"/>
    <w:rsid w:val="00AE5745"/>
    <w:rsid w:val="00AE58E3"/>
    <w:rsid w:val="00AE5919"/>
    <w:rsid w:val="00AE5CF4"/>
    <w:rsid w:val="00AE6907"/>
    <w:rsid w:val="00AE6D29"/>
    <w:rsid w:val="00AE6D42"/>
    <w:rsid w:val="00AE6F50"/>
    <w:rsid w:val="00AE72CF"/>
    <w:rsid w:val="00AE758F"/>
    <w:rsid w:val="00AE76AB"/>
    <w:rsid w:val="00AE7856"/>
    <w:rsid w:val="00AF0696"/>
    <w:rsid w:val="00AF07BD"/>
    <w:rsid w:val="00AF0981"/>
    <w:rsid w:val="00AF14EA"/>
    <w:rsid w:val="00AF199F"/>
    <w:rsid w:val="00AF1C09"/>
    <w:rsid w:val="00AF2862"/>
    <w:rsid w:val="00AF2868"/>
    <w:rsid w:val="00AF3359"/>
    <w:rsid w:val="00AF3513"/>
    <w:rsid w:val="00AF3544"/>
    <w:rsid w:val="00AF3D09"/>
    <w:rsid w:val="00AF3E36"/>
    <w:rsid w:val="00AF42BE"/>
    <w:rsid w:val="00AF42E6"/>
    <w:rsid w:val="00AF450D"/>
    <w:rsid w:val="00AF46CC"/>
    <w:rsid w:val="00AF470A"/>
    <w:rsid w:val="00AF4758"/>
    <w:rsid w:val="00AF50E9"/>
    <w:rsid w:val="00AF5CB6"/>
    <w:rsid w:val="00AF5EB2"/>
    <w:rsid w:val="00AF6164"/>
    <w:rsid w:val="00AF640A"/>
    <w:rsid w:val="00AF6B09"/>
    <w:rsid w:val="00AF72B8"/>
    <w:rsid w:val="00AF7BC3"/>
    <w:rsid w:val="00B00253"/>
    <w:rsid w:val="00B00E27"/>
    <w:rsid w:val="00B00F51"/>
    <w:rsid w:val="00B010E9"/>
    <w:rsid w:val="00B01C6C"/>
    <w:rsid w:val="00B01CEA"/>
    <w:rsid w:val="00B01EF7"/>
    <w:rsid w:val="00B0209E"/>
    <w:rsid w:val="00B02610"/>
    <w:rsid w:val="00B027A3"/>
    <w:rsid w:val="00B03082"/>
    <w:rsid w:val="00B0330C"/>
    <w:rsid w:val="00B036FE"/>
    <w:rsid w:val="00B04898"/>
    <w:rsid w:val="00B04DFC"/>
    <w:rsid w:val="00B0521E"/>
    <w:rsid w:val="00B054BE"/>
    <w:rsid w:val="00B0564B"/>
    <w:rsid w:val="00B0582B"/>
    <w:rsid w:val="00B06850"/>
    <w:rsid w:val="00B06CBB"/>
    <w:rsid w:val="00B06F30"/>
    <w:rsid w:val="00B072E8"/>
    <w:rsid w:val="00B07809"/>
    <w:rsid w:val="00B078AC"/>
    <w:rsid w:val="00B07CA1"/>
    <w:rsid w:val="00B10017"/>
    <w:rsid w:val="00B10163"/>
    <w:rsid w:val="00B10730"/>
    <w:rsid w:val="00B10AC7"/>
    <w:rsid w:val="00B11600"/>
    <w:rsid w:val="00B11AF2"/>
    <w:rsid w:val="00B11CBF"/>
    <w:rsid w:val="00B11F6A"/>
    <w:rsid w:val="00B122A4"/>
    <w:rsid w:val="00B12836"/>
    <w:rsid w:val="00B12C36"/>
    <w:rsid w:val="00B130E6"/>
    <w:rsid w:val="00B1316C"/>
    <w:rsid w:val="00B13355"/>
    <w:rsid w:val="00B1385D"/>
    <w:rsid w:val="00B1417B"/>
    <w:rsid w:val="00B14330"/>
    <w:rsid w:val="00B14A50"/>
    <w:rsid w:val="00B15372"/>
    <w:rsid w:val="00B1567E"/>
    <w:rsid w:val="00B157F3"/>
    <w:rsid w:val="00B1594E"/>
    <w:rsid w:val="00B15CD6"/>
    <w:rsid w:val="00B15D9F"/>
    <w:rsid w:val="00B15E7D"/>
    <w:rsid w:val="00B16022"/>
    <w:rsid w:val="00B1656D"/>
    <w:rsid w:val="00B16B83"/>
    <w:rsid w:val="00B16CAC"/>
    <w:rsid w:val="00B16DB2"/>
    <w:rsid w:val="00B2090E"/>
    <w:rsid w:val="00B211F7"/>
    <w:rsid w:val="00B213FF"/>
    <w:rsid w:val="00B216B3"/>
    <w:rsid w:val="00B21732"/>
    <w:rsid w:val="00B2178E"/>
    <w:rsid w:val="00B21842"/>
    <w:rsid w:val="00B21C31"/>
    <w:rsid w:val="00B21E2B"/>
    <w:rsid w:val="00B2245A"/>
    <w:rsid w:val="00B22606"/>
    <w:rsid w:val="00B226C3"/>
    <w:rsid w:val="00B22796"/>
    <w:rsid w:val="00B22807"/>
    <w:rsid w:val="00B23094"/>
    <w:rsid w:val="00B23333"/>
    <w:rsid w:val="00B233B9"/>
    <w:rsid w:val="00B233DE"/>
    <w:rsid w:val="00B23A28"/>
    <w:rsid w:val="00B23A39"/>
    <w:rsid w:val="00B23A3E"/>
    <w:rsid w:val="00B23BE1"/>
    <w:rsid w:val="00B2466D"/>
    <w:rsid w:val="00B2544E"/>
    <w:rsid w:val="00B25468"/>
    <w:rsid w:val="00B25EB3"/>
    <w:rsid w:val="00B2676C"/>
    <w:rsid w:val="00B26E52"/>
    <w:rsid w:val="00B26F7A"/>
    <w:rsid w:val="00B271BF"/>
    <w:rsid w:val="00B2773D"/>
    <w:rsid w:val="00B277C4"/>
    <w:rsid w:val="00B27A48"/>
    <w:rsid w:val="00B27C4D"/>
    <w:rsid w:val="00B27D30"/>
    <w:rsid w:val="00B30295"/>
    <w:rsid w:val="00B30ADA"/>
    <w:rsid w:val="00B30C27"/>
    <w:rsid w:val="00B30E81"/>
    <w:rsid w:val="00B313BB"/>
    <w:rsid w:val="00B31B94"/>
    <w:rsid w:val="00B321A7"/>
    <w:rsid w:val="00B323C9"/>
    <w:rsid w:val="00B32832"/>
    <w:rsid w:val="00B3300A"/>
    <w:rsid w:val="00B33954"/>
    <w:rsid w:val="00B33A5E"/>
    <w:rsid w:val="00B3413B"/>
    <w:rsid w:val="00B344C8"/>
    <w:rsid w:val="00B34611"/>
    <w:rsid w:val="00B3507A"/>
    <w:rsid w:val="00B35467"/>
    <w:rsid w:val="00B35F82"/>
    <w:rsid w:val="00B36916"/>
    <w:rsid w:val="00B3721A"/>
    <w:rsid w:val="00B378CC"/>
    <w:rsid w:val="00B37BF7"/>
    <w:rsid w:val="00B37BFE"/>
    <w:rsid w:val="00B37DE8"/>
    <w:rsid w:val="00B37E41"/>
    <w:rsid w:val="00B40162"/>
    <w:rsid w:val="00B40846"/>
    <w:rsid w:val="00B41937"/>
    <w:rsid w:val="00B41EBE"/>
    <w:rsid w:val="00B4213F"/>
    <w:rsid w:val="00B42374"/>
    <w:rsid w:val="00B42E9E"/>
    <w:rsid w:val="00B42FAA"/>
    <w:rsid w:val="00B4300C"/>
    <w:rsid w:val="00B432D6"/>
    <w:rsid w:val="00B4376B"/>
    <w:rsid w:val="00B4412A"/>
    <w:rsid w:val="00B4455C"/>
    <w:rsid w:val="00B44A1E"/>
    <w:rsid w:val="00B45DD4"/>
    <w:rsid w:val="00B46118"/>
    <w:rsid w:val="00B46268"/>
    <w:rsid w:val="00B4656C"/>
    <w:rsid w:val="00B468E7"/>
    <w:rsid w:val="00B468EA"/>
    <w:rsid w:val="00B46A3D"/>
    <w:rsid w:val="00B479A4"/>
    <w:rsid w:val="00B47BDF"/>
    <w:rsid w:val="00B47E89"/>
    <w:rsid w:val="00B50A64"/>
    <w:rsid w:val="00B50FD2"/>
    <w:rsid w:val="00B512AD"/>
    <w:rsid w:val="00B51935"/>
    <w:rsid w:val="00B519B5"/>
    <w:rsid w:val="00B51E3C"/>
    <w:rsid w:val="00B51FAD"/>
    <w:rsid w:val="00B5315B"/>
    <w:rsid w:val="00B5327B"/>
    <w:rsid w:val="00B532FD"/>
    <w:rsid w:val="00B53411"/>
    <w:rsid w:val="00B53CB0"/>
    <w:rsid w:val="00B53D10"/>
    <w:rsid w:val="00B54047"/>
    <w:rsid w:val="00B54053"/>
    <w:rsid w:val="00B5444C"/>
    <w:rsid w:val="00B5451C"/>
    <w:rsid w:val="00B54AAB"/>
    <w:rsid w:val="00B55BF5"/>
    <w:rsid w:val="00B55C89"/>
    <w:rsid w:val="00B5618B"/>
    <w:rsid w:val="00B566CB"/>
    <w:rsid w:val="00B56CEC"/>
    <w:rsid w:val="00B57471"/>
    <w:rsid w:val="00B575FE"/>
    <w:rsid w:val="00B57D05"/>
    <w:rsid w:val="00B601A2"/>
    <w:rsid w:val="00B60EAB"/>
    <w:rsid w:val="00B61163"/>
    <w:rsid w:val="00B626C3"/>
    <w:rsid w:val="00B62756"/>
    <w:rsid w:val="00B62811"/>
    <w:rsid w:val="00B6298B"/>
    <w:rsid w:val="00B62E3D"/>
    <w:rsid w:val="00B63006"/>
    <w:rsid w:val="00B63410"/>
    <w:rsid w:val="00B6437E"/>
    <w:rsid w:val="00B64953"/>
    <w:rsid w:val="00B64EEB"/>
    <w:rsid w:val="00B64FCA"/>
    <w:rsid w:val="00B653B4"/>
    <w:rsid w:val="00B661FC"/>
    <w:rsid w:val="00B663BE"/>
    <w:rsid w:val="00B674D0"/>
    <w:rsid w:val="00B675B2"/>
    <w:rsid w:val="00B67DD7"/>
    <w:rsid w:val="00B70111"/>
    <w:rsid w:val="00B70372"/>
    <w:rsid w:val="00B70503"/>
    <w:rsid w:val="00B70758"/>
    <w:rsid w:val="00B70A87"/>
    <w:rsid w:val="00B70F02"/>
    <w:rsid w:val="00B71767"/>
    <w:rsid w:val="00B719D1"/>
    <w:rsid w:val="00B71E68"/>
    <w:rsid w:val="00B72591"/>
    <w:rsid w:val="00B726C0"/>
    <w:rsid w:val="00B72BB8"/>
    <w:rsid w:val="00B72CBA"/>
    <w:rsid w:val="00B72D66"/>
    <w:rsid w:val="00B72FD5"/>
    <w:rsid w:val="00B733E3"/>
    <w:rsid w:val="00B73B02"/>
    <w:rsid w:val="00B73F82"/>
    <w:rsid w:val="00B741FC"/>
    <w:rsid w:val="00B74501"/>
    <w:rsid w:val="00B74BEE"/>
    <w:rsid w:val="00B74F19"/>
    <w:rsid w:val="00B751E0"/>
    <w:rsid w:val="00B75402"/>
    <w:rsid w:val="00B75C3D"/>
    <w:rsid w:val="00B75CD1"/>
    <w:rsid w:val="00B75E26"/>
    <w:rsid w:val="00B76138"/>
    <w:rsid w:val="00B774F3"/>
    <w:rsid w:val="00B77C99"/>
    <w:rsid w:val="00B77E86"/>
    <w:rsid w:val="00B801F1"/>
    <w:rsid w:val="00B8027B"/>
    <w:rsid w:val="00B8029A"/>
    <w:rsid w:val="00B80427"/>
    <w:rsid w:val="00B80767"/>
    <w:rsid w:val="00B808E3"/>
    <w:rsid w:val="00B809ED"/>
    <w:rsid w:val="00B80D7E"/>
    <w:rsid w:val="00B80F2A"/>
    <w:rsid w:val="00B81061"/>
    <w:rsid w:val="00B8109C"/>
    <w:rsid w:val="00B814FE"/>
    <w:rsid w:val="00B817D8"/>
    <w:rsid w:val="00B823F4"/>
    <w:rsid w:val="00B8287B"/>
    <w:rsid w:val="00B82ECD"/>
    <w:rsid w:val="00B83165"/>
    <w:rsid w:val="00B83313"/>
    <w:rsid w:val="00B837B5"/>
    <w:rsid w:val="00B84588"/>
    <w:rsid w:val="00B84C5A"/>
    <w:rsid w:val="00B8523E"/>
    <w:rsid w:val="00B852DF"/>
    <w:rsid w:val="00B859DB"/>
    <w:rsid w:val="00B85A5C"/>
    <w:rsid w:val="00B85EF9"/>
    <w:rsid w:val="00B86049"/>
    <w:rsid w:val="00B865A6"/>
    <w:rsid w:val="00B865BA"/>
    <w:rsid w:val="00B86B66"/>
    <w:rsid w:val="00B87516"/>
    <w:rsid w:val="00B90AD7"/>
    <w:rsid w:val="00B90FB6"/>
    <w:rsid w:val="00B90FC8"/>
    <w:rsid w:val="00B9115D"/>
    <w:rsid w:val="00B91716"/>
    <w:rsid w:val="00B9180B"/>
    <w:rsid w:val="00B91A82"/>
    <w:rsid w:val="00B91CD5"/>
    <w:rsid w:val="00B92190"/>
    <w:rsid w:val="00B925F7"/>
    <w:rsid w:val="00B92902"/>
    <w:rsid w:val="00B92D24"/>
    <w:rsid w:val="00B92F92"/>
    <w:rsid w:val="00B932F7"/>
    <w:rsid w:val="00B93E2C"/>
    <w:rsid w:val="00B9402B"/>
    <w:rsid w:val="00B94947"/>
    <w:rsid w:val="00B94EA8"/>
    <w:rsid w:val="00B960AD"/>
    <w:rsid w:val="00B96537"/>
    <w:rsid w:val="00B96A89"/>
    <w:rsid w:val="00B976CD"/>
    <w:rsid w:val="00B97906"/>
    <w:rsid w:val="00BA001D"/>
    <w:rsid w:val="00BA0811"/>
    <w:rsid w:val="00BA088E"/>
    <w:rsid w:val="00BA1139"/>
    <w:rsid w:val="00BA19F9"/>
    <w:rsid w:val="00BA1EDF"/>
    <w:rsid w:val="00BA2139"/>
    <w:rsid w:val="00BA322C"/>
    <w:rsid w:val="00BA33D8"/>
    <w:rsid w:val="00BA3459"/>
    <w:rsid w:val="00BA3495"/>
    <w:rsid w:val="00BA37BF"/>
    <w:rsid w:val="00BA3907"/>
    <w:rsid w:val="00BA41EF"/>
    <w:rsid w:val="00BA4229"/>
    <w:rsid w:val="00BA4805"/>
    <w:rsid w:val="00BA4895"/>
    <w:rsid w:val="00BA4A7F"/>
    <w:rsid w:val="00BA4C74"/>
    <w:rsid w:val="00BA50FB"/>
    <w:rsid w:val="00BA5F21"/>
    <w:rsid w:val="00BA6911"/>
    <w:rsid w:val="00BA70C3"/>
    <w:rsid w:val="00BA765D"/>
    <w:rsid w:val="00BA7874"/>
    <w:rsid w:val="00BA7C8A"/>
    <w:rsid w:val="00BB0582"/>
    <w:rsid w:val="00BB0C3C"/>
    <w:rsid w:val="00BB0C92"/>
    <w:rsid w:val="00BB148A"/>
    <w:rsid w:val="00BB1A7A"/>
    <w:rsid w:val="00BB1B02"/>
    <w:rsid w:val="00BB25F4"/>
    <w:rsid w:val="00BB2914"/>
    <w:rsid w:val="00BB2D2A"/>
    <w:rsid w:val="00BB2E38"/>
    <w:rsid w:val="00BB2F60"/>
    <w:rsid w:val="00BB34A4"/>
    <w:rsid w:val="00BB47A6"/>
    <w:rsid w:val="00BB642A"/>
    <w:rsid w:val="00BB67A1"/>
    <w:rsid w:val="00BB7364"/>
    <w:rsid w:val="00BB7773"/>
    <w:rsid w:val="00BB7EA6"/>
    <w:rsid w:val="00BB7ED2"/>
    <w:rsid w:val="00BC0704"/>
    <w:rsid w:val="00BC1254"/>
    <w:rsid w:val="00BC1557"/>
    <w:rsid w:val="00BC1808"/>
    <w:rsid w:val="00BC1973"/>
    <w:rsid w:val="00BC207C"/>
    <w:rsid w:val="00BC2374"/>
    <w:rsid w:val="00BC2485"/>
    <w:rsid w:val="00BC290F"/>
    <w:rsid w:val="00BC2C0A"/>
    <w:rsid w:val="00BC2EE3"/>
    <w:rsid w:val="00BC31F3"/>
    <w:rsid w:val="00BC3482"/>
    <w:rsid w:val="00BC3650"/>
    <w:rsid w:val="00BC37AF"/>
    <w:rsid w:val="00BC4701"/>
    <w:rsid w:val="00BC4984"/>
    <w:rsid w:val="00BC4AC2"/>
    <w:rsid w:val="00BC5B6F"/>
    <w:rsid w:val="00BC62B2"/>
    <w:rsid w:val="00BC68A0"/>
    <w:rsid w:val="00BC6A89"/>
    <w:rsid w:val="00BC78CE"/>
    <w:rsid w:val="00BC7BFA"/>
    <w:rsid w:val="00BD034E"/>
    <w:rsid w:val="00BD0760"/>
    <w:rsid w:val="00BD1077"/>
    <w:rsid w:val="00BD1123"/>
    <w:rsid w:val="00BD1246"/>
    <w:rsid w:val="00BD1422"/>
    <w:rsid w:val="00BD17B2"/>
    <w:rsid w:val="00BD1A63"/>
    <w:rsid w:val="00BD2420"/>
    <w:rsid w:val="00BD258E"/>
    <w:rsid w:val="00BD2C91"/>
    <w:rsid w:val="00BD2D15"/>
    <w:rsid w:val="00BD31EC"/>
    <w:rsid w:val="00BD3276"/>
    <w:rsid w:val="00BD334F"/>
    <w:rsid w:val="00BD36CF"/>
    <w:rsid w:val="00BD3AAB"/>
    <w:rsid w:val="00BD3F75"/>
    <w:rsid w:val="00BD4316"/>
    <w:rsid w:val="00BD4B2A"/>
    <w:rsid w:val="00BD4BCF"/>
    <w:rsid w:val="00BD4D02"/>
    <w:rsid w:val="00BD5305"/>
    <w:rsid w:val="00BD5E39"/>
    <w:rsid w:val="00BD61FF"/>
    <w:rsid w:val="00BD6408"/>
    <w:rsid w:val="00BD659A"/>
    <w:rsid w:val="00BD6DC1"/>
    <w:rsid w:val="00BD7917"/>
    <w:rsid w:val="00BD7B70"/>
    <w:rsid w:val="00BD7B78"/>
    <w:rsid w:val="00BD7D09"/>
    <w:rsid w:val="00BD7D79"/>
    <w:rsid w:val="00BE0578"/>
    <w:rsid w:val="00BE065D"/>
    <w:rsid w:val="00BE0724"/>
    <w:rsid w:val="00BE08C5"/>
    <w:rsid w:val="00BE0FA3"/>
    <w:rsid w:val="00BE12C0"/>
    <w:rsid w:val="00BE17CE"/>
    <w:rsid w:val="00BE1B4B"/>
    <w:rsid w:val="00BE26BE"/>
    <w:rsid w:val="00BE3E9D"/>
    <w:rsid w:val="00BE425E"/>
    <w:rsid w:val="00BE4339"/>
    <w:rsid w:val="00BE496A"/>
    <w:rsid w:val="00BE4C25"/>
    <w:rsid w:val="00BE55BB"/>
    <w:rsid w:val="00BE5998"/>
    <w:rsid w:val="00BE60CB"/>
    <w:rsid w:val="00BE6295"/>
    <w:rsid w:val="00BE69F6"/>
    <w:rsid w:val="00BE73BC"/>
    <w:rsid w:val="00BE7A4B"/>
    <w:rsid w:val="00BF0173"/>
    <w:rsid w:val="00BF0640"/>
    <w:rsid w:val="00BF066D"/>
    <w:rsid w:val="00BF0A1D"/>
    <w:rsid w:val="00BF0C84"/>
    <w:rsid w:val="00BF108A"/>
    <w:rsid w:val="00BF1471"/>
    <w:rsid w:val="00BF18ED"/>
    <w:rsid w:val="00BF1AA6"/>
    <w:rsid w:val="00BF2207"/>
    <w:rsid w:val="00BF289C"/>
    <w:rsid w:val="00BF2A08"/>
    <w:rsid w:val="00BF2AA9"/>
    <w:rsid w:val="00BF3BD0"/>
    <w:rsid w:val="00BF5065"/>
    <w:rsid w:val="00BF5237"/>
    <w:rsid w:val="00BF5AD1"/>
    <w:rsid w:val="00BF5BDC"/>
    <w:rsid w:val="00BF63BC"/>
    <w:rsid w:val="00BF689E"/>
    <w:rsid w:val="00BF68E3"/>
    <w:rsid w:val="00BF7061"/>
    <w:rsid w:val="00BF71F6"/>
    <w:rsid w:val="00BF7409"/>
    <w:rsid w:val="00BF743F"/>
    <w:rsid w:val="00BF762F"/>
    <w:rsid w:val="00BF765F"/>
    <w:rsid w:val="00BF7741"/>
    <w:rsid w:val="00BF7912"/>
    <w:rsid w:val="00BF7B8F"/>
    <w:rsid w:val="00BF7D0A"/>
    <w:rsid w:val="00BF7EF9"/>
    <w:rsid w:val="00C002A5"/>
    <w:rsid w:val="00C00336"/>
    <w:rsid w:val="00C00791"/>
    <w:rsid w:val="00C01038"/>
    <w:rsid w:val="00C011C5"/>
    <w:rsid w:val="00C01314"/>
    <w:rsid w:val="00C0168C"/>
    <w:rsid w:val="00C01BE7"/>
    <w:rsid w:val="00C01E39"/>
    <w:rsid w:val="00C01E7E"/>
    <w:rsid w:val="00C02123"/>
    <w:rsid w:val="00C0315D"/>
    <w:rsid w:val="00C034DC"/>
    <w:rsid w:val="00C0381D"/>
    <w:rsid w:val="00C03B0F"/>
    <w:rsid w:val="00C03CD3"/>
    <w:rsid w:val="00C04004"/>
    <w:rsid w:val="00C046EB"/>
    <w:rsid w:val="00C0499A"/>
    <w:rsid w:val="00C04ACD"/>
    <w:rsid w:val="00C05376"/>
    <w:rsid w:val="00C064A0"/>
    <w:rsid w:val="00C06D17"/>
    <w:rsid w:val="00C07473"/>
    <w:rsid w:val="00C07624"/>
    <w:rsid w:val="00C0775E"/>
    <w:rsid w:val="00C0797E"/>
    <w:rsid w:val="00C07BAE"/>
    <w:rsid w:val="00C10789"/>
    <w:rsid w:val="00C10AD6"/>
    <w:rsid w:val="00C111F1"/>
    <w:rsid w:val="00C11323"/>
    <w:rsid w:val="00C11598"/>
    <w:rsid w:val="00C12330"/>
    <w:rsid w:val="00C12E54"/>
    <w:rsid w:val="00C131A4"/>
    <w:rsid w:val="00C13200"/>
    <w:rsid w:val="00C13790"/>
    <w:rsid w:val="00C1403F"/>
    <w:rsid w:val="00C14868"/>
    <w:rsid w:val="00C14D81"/>
    <w:rsid w:val="00C15057"/>
    <w:rsid w:val="00C155E3"/>
    <w:rsid w:val="00C1586A"/>
    <w:rsid w:val="00C15B2F"/>
    <w:rsid w:val="00C163C4"/>
    <w:rsid w:val="00C164C9"/>
    <w:rsid w:val="00C1683E"/>
    <w:rsid w:val="00C168A8"/>
    <w:rsid w:val="00C16E02"/>
    <w:rsid w:val="00C16ED8"/>
    <w:rsid w:val="00C17A66"/>
    <w:rsid w:val="00C17A74"/>
    <w:rsid w:val="00C17AA8"/>
    <w:rsid w:val="00C20BC1"/>
    <w:rsid w:val="00C21449"/>
    <w:rsid w:val="00C21591"/>
    <w:rsid w:val="00C21827"/>
    <w:rsid w:val="00C21AC7"/>
    <w:rsid w:val="00C21E5E"/>
    <w:rsid w:val="00C22BD8"/>
    <w:rsid w:val="00C22D6E"/>
    <w:rsid w:val="00C23273"/>
    <w:rsid w:val="00C2408B"/>
    <w:rsid w:val="00C240D1"/>
    <w:rsid w:val="00C24156"/>
    <w:rsid w:val="00C2476E"/>
    <w:rsid w:val="00C25370"/>
    <w:rsid w:val="00C253DE"/>
    <w:rsid w:val="00C253F9"/>
    <w:rsid w:val="00C25C5A"/>
    <w:rsid w:val="00C25EEF"/>
    <w:rsid w:val="00C263D6"/>
    <w:rsid w:val="00C2655D"/>
    <w:rsid w:val="00C266FD"/>
    <w:rsid w:val="00C26783"/>
    <w:rsid w:val="00C272CD"/>
    <w:rsid w:val="00C273AA"/>
    <w:rsid w:val="00C27D6A"/>
    <w:rsid w:val="00C30387"/>
    <w:rsid w:val="00C30449"/>
    <w:rsid w:val="00C30927"/>
    <w:rsid w:val="00C314B1"/>
    <w:rsid w:val="00C3177B"/>
    <w:rsid w:val="00C31C4A"/>
    <w:rsid w:val="00C32EAC"/>
    <w:rsid w:val="00C33181"/>
    <w:rsid w:val="00C339B8"/>
    <w:rsid w:val="00C339C4"/>
    <w:rsid w:val="00C33AF5"/>
    <w:rsid w:val="00C33BA8"/>
    <w:rsid w:val="00C34045"/>
    <w:rsid w:val="00C34062"/>
    <w:rsid w:val="00C34178"/>
    <w:rsid w:val="00C34624"/>
    <w:rsid w:val="00C3468F"/>
    <w:rsid w:val="00C346EC"/>
    <w:rsid w:val="00C3488A"/>
    <w:rsid w:val="00C35AB2"/>
    <w:rsid w:val="00C35BA8"/>
    <w:rsid w:val="00C35E98"/>
    <w:rsid w:val="00C36324"/>
    <w:rsid w:val="00C36545"/>
    <w:rsid w:val="00C365C0"/>
    <w:rsid w:val="00C36E50"/>
    <w:rsid w:val="00C37080"/>
    <w:rsid w:val="00C37193"/>
    <w:rsid w:val="00C37606"/>
    <w:rsid w:val="00C378C3"/>
    <w:rsid w:val="00C37AC9"/>
    <w:rsid w:val="00C40A84"/>
    <w:rsid w:val="00C40C01"/>
    <w:rsid w:val="00C40C0A"/>
    <w:rsid w:val="00C40E0C"/>
    <w:rsid w:val="00C40E48"/>
    <w:rsid w:val="00C40EE1"/>
    <w:rsid w:val="00C413F6"/>
    <w:rsid w:val="00C420BF"/>
    <w:rsid w:val="00C4369C"/>
    <w:rsid w:val="00C44178"/>
    <w:rsid w:val="00C44565"/>
    <w:rsid w:val="00C44AF9"/>
    <w:rsid w:val="00C44E9B"/>
    <w:rsid w:val="00C44F49"/>
    <w:rsid w:val="00C453A0"/>
    <w:rsid w:val="00C45780"/>
    <w:rsid w:val="00C45EF2"/>
    <w:rsid w:val="00C46173"/>
    <w:rsid w:val="00C46285"/>
    <w:rsid w:val="00C46357"/>
    <w:rsid w:val="00C46D97"/>
    <w:rsid w:val="00C46FFF"/>
    <w:rsid w:val="00C505EB"/>
    <w:rsid w:val="00C50AF7"/>
    <w:rsid w:val="00C50EC4"/>
    <w:rsid w:val="00C510F4"/>
    <w:rsid w:val="00C51B42"/>
    <w:rsid w:val="00C522BF"/>
    <w:rsid w:val="00C52B43"/>
    <w:rsid w:val="00C52CA8"/>
    <w:rsid w:val="00C52E4A"/>
    <w:rsid w:val="00C52FE2"/>
    <w:rsid w:val="00C533BB"/>
    <w:rsid w:val="00C53901"/>
    <w:rsid w:val="00C542D5"/>
    <w:rsid w:val="00C5435E"/>
    <w:rsid w:val="00C546C9"/>
    <w:rsid w:val="00C548CE"/>
    <w:rsid w:val="00C54C09"/>
    <w:rsid w:val="00C5573D"/>
    <w:rsid w:val="00C55EE9"/>
    <w:rsid w:val="00C560DF"/>
    <w:rsid w:val="00C56302"/>
    <w:rsid w:val="00C57662"/>
    <w:rsid w:val="00C577A2"/>
    <w:rsid w:val="00C578E1"/>
    <w:rsid w:val="00C57B80"/>
    <w:rsid w:val="00C604CB"/>
    <w:rsid w:val="00C60724"/>
    <w:rsid w:val="00C60E71"/>
    <w:rsid w:val="00C6103D"/>
    <w:rsid w:val="00C61543"/>
    <w:rsid w:val="00C615F0"/>
    <w:rsid w:val="00C61990"/>
    <w:rsid w:val="00C620A9"/>
    <w:rsid w:val="00C62F7C"/>
    <w:rsid w:val="00C632AC"/>
    <w:rsid w:val="00C6368A"/>
    <w:rsid w:val="00C63D32"/>
    <w:rsid w:val="00C63FB0"/>
    <w:rsid w:val="00C64233"/>
    <w:rsid w:val="00C6455F"/>
    <w:rsid w:val="00C647C1"/>
    <w:rsid w:val="00C648DF"/>
    <w:rsid w:val="00C648F3"/>
    <w:rsid w:val="00C65035"/>
    <w:rsid w:val="00C65684"/>
    <w:rsid w:val="00C656E3"/>
    <w:rsid w:val="00C65790"/>
    <w:rsid w:val="00C6587E"/>
    <w:rsid w:val="00C66097"/>
    <w:rsid w:val="00C66B66"/>
    <w:rsid w:val="00C66C28"/>
    <w:rsid w:val="00C66C41"/>
    <w:rsid w:val="00C66CC6"/>
    <w:rsid w:val="00C67D33"/>
    <w:rsid w:val="00C70065"/>
    <w:rsid w:val="00C70456"/>
    <w:rsid w:val="00C7095B"/>
    <w:rsid w:val="00C71EC7"/>
    <w:rsid w:val="00C72699"/>
    <w:rsid w:val="00C726B9"/>
    <w:rsid w:val="00C72B86"/>
    <w:rsid w:val="00C73098"/>
    <w:rsid w:val="00C7347D"/>
    <w:rsid w:val="00C73583"/>
    <w:rsid w:val="00C743B1"/>
    <w:rsid w:val="00C7502C"/>
    <w:rsid w:val="00C75EED"/>
    <w:rsid w:val="00C76B13"/>
    <w:rsid w:val="00C77207"/>
    <w:rsid w:val="00C77729"/>
    <w:rsid w:val="00C777F7"/>
    <w:rsid w:val="00C8014D"/>
    <w:rsid w:val="00C802DB"/>
    <w:rsid w:val="00C80ED1"/>
    <w:rsid w:val="00C81487"/>
    <w:rsid w:val="00C8150E"/>
    <w:rsid w:val="00C81E59"/>
    <w:rsid w:val="00C8236D"/>
    <w:rsid w:val="00C8258D"/>
    <w:rsid w:val="00C825D8"/>
    <w:rsid w:val="00C82AAD"/>
    <w:rsid w:val="00C83359"/>
    <w:rsid w:val="00C83692"/>
    <w:rsid w:val="00C84809"/>
    <w:rsid w:val="00C849B9"/>
    <w:rsid w:val="00C84AAB"/>
    <w:rsid w:val="00C84AEA"/>
    <w:rsid w:val="00C85841"/>
    <w:rsid w:val="00C86EC1"/>
    <w:rsid w:val="00C86F9A"/>
    <w:rsid w:val="00C87796"/>
    <w:rsid w:val="00C877CF"/>
    <w:rsid w:val="00C903AE"/>
    <w:rsid w:val="00C90640"/>
    <w:rsid w:val="00C91556"/>
    <w:rsid w:val="00C91B94"/>
    <w:rsid w:val="00C91F4E"/>
    <w:rsid w:val="00C92391"/>
    <w:rsid w:val="00C92D3F"/>
    <w:rsid w:val="00C9371D"/>
    <w:rsid w:val="00C937EB"/>
    <w:rsid w:val="00C951C4"/>
    <w:rsid w:val="00C95370"/>
    <w:rsid w:val="00C954B8"/>
    <w:rsid w:val="00C95C13"/>
    <w:rsid w:val="00C95E99"/>
    <w:rsid w:val="00C961A7"/>
    <w:rsid w:val="00C96971"/>
    <w:rsid w:val="00C97772"/>
    <w:rsid w:val="00C97C41"/>
    <w:rsid w:val="00C97D7C"/>
    <w:rsid w:val="00C97DA2"/>
    <w:rsid w:val="00CA03BD"/>
    <w:rsid w:val="00CA0834"/>
    <w:rsid w:val="00CA09D4"/>
    <w:rsid w:val="00CA0A57"/>
    <w:rsid w:val="00CA0EF9"/>
    <w:rsid w:val="00CA104D"/>
    <w:rsid w:val="00CA11F0"/>
    <w:rsid w:val="00CA1EC3"/>
    <w:rsid w:val="00CA29B9"/>
    <w:rsid w:val="00CA2A18"/>
    <w:rsid w:val="00CA2A63"/>
    <w:rsid w:val="00CA2B45"/>
    <w:rsid w:val="00CA3530"/>
    <w:rsid w:val="00CA3AC6"/>
    <w:rsid w:val="00CA46B2"/>
    <w:rsid w:val="00CA52F6"/>
    <w:rsid w:val="00CA5626"/>
    <w:rsid w:val="00CA61B2"/>
    <w:rsid w:val="00CA625A"/>
    <w:rsid w:val="00CA690D"/>
    <w:rsid w:val="00CA757D"/>
    <w:rsid w:val="00CB0694"/>
    <w:rsid w:val="00CB06F0"/>
    <w:rsid w:val="00CB0932"/>
    <w:rsid w:val="00CB0E8A"/>
    <w:rsid w:val="00CB12C1"/>
    <w:rsid w:val="00CB15A7"/>
    <w:rsid w:val="00CB21F1"/>
    <w:rsid w:val="00CB3A59"/>
    <w:rsid w:val="00CB3E95"/>
    <w:rsid w:val="00CB445F"/>
    <w:rsid w:val="00CB4989"/>
    <w:rsid w:val="00CB5650"/>
    <w:rsid w:val="00CB5C94"/>
    <w:rsid w:val="00CB6689"/>
    <w:rsid w:val="00CC09C8"/>
    <w:rsid w:val="00CC0A0A"/>
    <w:rsid w:val="00CC145B"/>
    <w:rsid w:val="00CC1BD2"/>
    <w:rsid w:val="00CC253C"/>
    <w:rsid w:val="00CC2A12"/>
    <w:rsid w:val="00CC3736"/>
    <w:rsid w:val="00CC3A75"/>
    <w:rsid w:val="00CC3B1C"/>
    <w:rsid w:val="00CC3DA3"/>
    <w:rsid w:val="00CC3DA5"/>
    <w:rsid w:val="00CC44A9"/>
    <w:rsid w:val="00CC4822"/>
    <w:rsid w:val="00CC4BA3"/>
    <w:rsid w:val="00CC4C78"/>
    <w:rsid w:val="00CC5626"/>
    <w:rsid w:val="00CC564B"/>
    <w:rsid w:val="00CC56D0"/>
    <w:rsid w:val="00CC59B9"/>
    <w:rsid w:val="00CC5F79"/>
    <w:rsid w:val="00CC61D2"/>
    <w:rsid w:val="00CC6B89"/>
    <w:rsid w:val="00CC6CF5"/>
    <w:rsid w:val="00CC705D"/>
    <w:rsid w:val="00CC73A8"/>
    <w:rsid w:val="00CC73E5"/>
    <w:rsid w:val="00CC7F64"/>
    <w:rsid w:val="00CD0051"/>
    <w:rsid w:val="00CD02AC"/>
    <w:rsid w:val="00CD02FC"/>
    <w:rsid w:val="00CD036A"/>
    <w:rsid w:val="00CD05F4"/>
    <w:rsid w:val="00CD0784"/>
    <w:rsid w:val="00CD096A"/>
    <w:rsid w:val="00CD0F55"/>
    <w:rsid w:val="00CD127F"/>
    <w:rsid w:val="00CD15A4"/>
    <w:rsid w:val="00CD1E46"/>
    <w:rsid w:val="00CD27B7"/>
    <w:rsid w:val="00CD2A37"/>
    <w:rsid w:val="00CD2A4A"/>
    <w:rsid w:val="00CD3348"/>
    <w:rsid w:val="00CD364D"/>
    <w:rsid w:val="00CD37A6"/>
    <w:rsid w:val="00CD3A9C"/>
    <w:rsid w:val="00CD3AB8"/>
    <w:rsid w:val="00CD3BE4"/>
    <w:rsid w:val="00CD3E94"/>
    <w:rsid w:val="00CD427D"/>
    <w:rsid w:val="00CD450F"/>
    <w:rsid w:val="00CD4799"/>
    <w:rsid w:val="00CD490A"/>
    <w:rsid w:val="00CD4CD3"/>
    <w:rsid w:val="00CD4D42"/>
    <w:rsid w:val="00CD4EBE"/>
    <w:rsid w:val="00CD4F33"/>
    <w:rsid w:val="00CD4F8A"/>
    <w:rsid w:val="00CD5897"/>
    <w:rsid w:val="00CD5E95"/>
    <w:rsid w:val="00CD5EF4"/>
    <w:rsid w:val="00CD702D"/>
    <w:rsid w:val="00CD73B7"/>
    <w:rsid w:val="00CD7800"/>
    <w:rsid w:val="00CD7F31"/>
    <w:rsid w:val="00CE0813"/>
    <w:rsid w:val="00CE095F"/>
    <w:rsid w:val="00CE1D32"/>
    <w:rsid w:val="00CE2468"/>
    <w:rsid w:val="00CE261D"/>
    <w:rsid w:val="00CE2657"/>
    <w:rsid w:val="00CE2891"/>
    <w:rsid w:val="00CE2893"/>
    <w:rsid w:val="00CE29CF"/>
    <w:rsid w:val="00CE304C"/>
    <w:rsid w:val="00CE30B0"/>
    <w:rsid w:val="00CE354C"/>
    <w:rsid w:val="00CE3FF3"/>
    <w:rsid w:val="00CE4127"/>
    <w:rsid w:val="00CE49CB"/>
    <w:rsid w:val="00CE5AF9"/>
    <w:rsid w:val="00CE65A1"/>
    <w:rsid w:val="00CE6C96"/>
    <w:rsid w:val="00CE712D"/>
    <w:rsid w:val="00CE74FB"/>
    <w:rsid w:val="00CE7D9E"/>
    <w:rsid w:val="00CE7F73"/>
    <w:rsid w:val="00CF08AB"/>
    <w:rsid w:val="00CF0F00"/>
    <w:rsid w:val="00CF136D"/>
    <w:rsid w:val="00CF287F"/>
    <w:rsid w:val="00CF3E61"/>
    <w:rsid w:val="00CF4EE5"/>
    <w:rsid w:val="00CF4FE7"/>
    <w:rsid w:val="00CF5693"/>
    <w:rsid w:val="00CF62B8"/>
    <w:rsid w:val="00CF66DF"/>
    <w:rsid w:val="00CF6A03"/>
    <w:rsid w:val="00CF7994"/>
    <w:rsid w:val="00CF7B52"/>
    <w:rsid w:val="00D00121"/>
    <w:rsid w:val="00D013A5"/>
    <w:rsid w:val="00D0175B"/>
    <w:rsid w:val="00D01C2C"/>
    <w:rsid w:val="00D01DF8"/>
    <w:rsid w:val="00D01F2A"/>
    <w:rsid w:val="00D02059"/>
    <w:rsid w:val="00D02191"/>
    <w:rsid w:val="00D02296"/>
    <w:rsid w:val="00D02AA3"/>
    <w:rsid w:val="00D02ABD"/>
    <w:rsid w:val="00D02C1B"/>
    <w:rsid w:val="00D02D45"/>
    <w:rsid w:val="00D031B2"/>
    <w:rsid w:val="00D03955"/>
    <w:rsid w:val="00D03E3B"/>
    <w:rsid w:val="00D0406B"/>
    <w:rsid w:val="00D05152"/>
    <w:rsid w:val="00D05334"/>
    <w:rsid w:val="00D053EF"/>
    <w:rsid w:val="00D055AD"/>
    <w:rsid w:val="00D056B3"/>
    <w:rsid w:val="00D0577B"/>
    <w:rsid w:val="00D05BD6"/>
    <w:rsid w:val="00D05D76"/>
    <w:rsid w:val="00D06476"/>
    <w:rsid w:val="00D0660D"/>
    <w:rsid w:val="00D06930"/>
    <w:rsid w:val="00D06EA2"/>
    <w:rsid w:val="00D07984"/>
    <w:rsid w:val="00D07A1D"/>
    <w:rsid w:val="00D07B11"/>
    <w:rsid w:val="00D07E60"/>
    <w:rsid w:val="00D07EE3"/>
    <w:rsid w:val="00D105BD"/>
    <w:rsid w:val="00D106AC"/>
    <w:rsid w:val="00D10B07"/>
    <w:rsid w:val="00D113F0"/>
    <w:rsid w:val="00D11523"/>
    <w:rsid w:val="00D115BC"/>
    <w:rsid w:val="00D119AA"/>
    <w:rsid w:val="00D11BB8"/>
    <w:rsid w:val="00D129BD"/>
    <w:rsid w:val="00D129DD"/>
    <w:rsid w:val="00D12A52"/>
    <w:rsid w:val="00D12CE9"/>
    <w:rsid w:val="00D12FAE"/>
    <w:rsid w:val="00D131E1"/>
    <w:rsid w:val="00D134DA"/>
    <w:rsid w:val="00D13918"/>
    <w:rsid w:val="00D13DF9"/>
    <w:rsid w:val="00D13EBC"/>
    <w:rsid w:val="00D14661"/>
    <w:rsid w:val="00D148B7"/>
    <w:rsid w:val="00D148DB"/>
    <w:rsid w:val="00D14B16"/>
    <w:rsid w:val="00D156BD"/>
    <w:rsid w:val="00D159AD"/>
    <w:rsid w:val="00D15CB4"/>
    <w:rsid w:val="00D160D5"/>
    <w:rsid w:val="00D161A2"/>
    <w:rsid w:val="00D16DB4"/>
    <w:rsid w:val="00D17ECA"/>
    <w:rsid w:val="00D20113"/>
    <w:rsid w:val="00D20C76"/>
    <w:rsid w:val="00D21B08"/>
    <w:rsid w:val="00D23D00"/>
    <w:rsid w:val="00D240A8"/>
    <w:rsid w:val="00D24501"/>
    <w:rsid w:val="00D2464F"/>
    <w:rsid w:val="00D2466D"/>
    <w:rsid w:val="00D247E5"/>
    <w:rsid w:val="00D24BBB"/>
    <w:rsid w:val="00D24E74"/>
    <w:rsid w:val="00D2550D"/>
    <w:rsid w:val="00D25769"/>
    <w:rsid w:val="00D257FB"/>
    <w:rsid w:val="00D25C78"/>
    <w:rsid w:val="00D26B5C"/>
    <w:rsid w:val="00D272C5"/>
    <w:rsid w:val="00D2743D"/>
    <w:rsid w:val="00D27823"/>
    <w:rsid w:val="00D2794A"/>
    <w:rsid w:val="00D279AD"/>
    <w:rsid w:val="00D27A9C"/>
    <w:rsid w:val="00D27BE1"/>
    <w:rsid w:val="00D27C99"/>
    <w:rsid w:val="00D27ED1"/>
    <w:rsid w:val="00D308C0"/>
    <w:rsid w:val="00D30C1E"/>
    <w:rsid w:val="00D30C48"/>
    <w:rsid w:val="00D30D49"/>
    <w:rsid w:val="00D31073"/>
    <w:rsid w:val="00D31534"/>
    <w:rsid w:val="00D31D05"/>
    <w:rsid w:val="00D31F92"/>
    <w:rsid w:val="00D321A9"/>
    <w:rsid w:val="00D32262"/>
    <w:rsid w:val="00D322D6"/>
    <w:rsid w:val="00D32741"/>
    <w:rsid w:val="00D32F93"/>
    <w:rsid w:val="00D334A9"/>
    <w:rsid w:val="00D33539"/>
    <w:rsid w:val="00D335C9"/>
    <w:rsid w:val="00D3448A"/>
    <w:rsid w:val="00D34C7F"/>
    <w:rsid w:val="00D3515F"/>
    <w:rsid w:val="00D35660"/>
    <w:rsid w:val="00D359A0"/>
    <w:rsid w:val="00D35E02"/>
    <w:rsid w:val="00D361AA"/>
    <w:rsid w:val="00D3643E"/>
    <w:rsid w:val="00D368FA"/>
    <w:rsid w:val="00D36B4A"/>
    <w:rsid w:val="00D36DD4"/>
    <w:rsid w:val="00D3727F"/>
    <w:rsid w:val="00D37C9D"/>
    <w:rsid w:val="00D40C6B"/>
    <w:rsid w:val="00D4102B"/>
    <w:rsid w:val="00D424B4"/>
    <w:rsid w:val="00D431CD"/>
    <w:rsid w:val="00D434A0"/>
    <w:rsid w:val="00D43E4E"/>
    <w:rsid w:val="00D43F92"/>
    <w:rsid w:val="00D440A0"/>
    <w:rsid w:val="00D444EE"/>
    <w:rsid w:val="00D445D9"/>
    <w:rsid w:val="00D445E9"/>
    <w:rsid w:val="00D44737"/>
    <w:rsid w:val="00D44C60"/>
    <w:rsid w:val="00D44D93"/>
    <w:rsid w:val="00D44F55"/>
    <w:rsid w:val="00D45190"/>
    <w:rsid w:val="00D45456"/>
    <w:rsid w:val="00D4559B"/>
    <w:rsid w:val="00D45732"/>
    <w:rsid w:val="00D45B60"/>
    <w:rsid w:val="00D461BD"/>
    <w:rsid w:val="00D465C6"/>
    <w:rsid w:val="00D4689E"/>
    <w:rsid w:val="00D46CD3"/>
    <w:rsid w:val="00D46D26"/>
    <w:rsid w:val="00D470DE"/>
    <w:rsid w:val="00D477A7"/>
    <w:rsid w:val="00D47C88"/>
    <w:rsid w:val="00D500ED"/>
    <w:rsid w:val="00D50E2E"/>
    <w:rsid w:val="00D510B3"/>
    <w:rsid w:val="00D51603"/>
    <w:rsid w:val="00D51ABE"/>
    <w:rsid w:val="00D51D48"/>
    <w:rsid w:val="00D51D51"/>
    <w:rsid w:val="00D51DBB"/>
    <w:rsid w:val="00D51E0E"/>
    <w:rsid w:val="00D5202A"/>
    <w:rsid w:val="00D52249"/>
    <w:rsid w:val="00D52360"/>
    <w:rsid w:val="00D5246D"/>
    <w:rsid w:val="00D52702"/>
    <w:rsid w:val="00D528B5"/>
    <w:rsid w:val="00D52914"/>
    <w:rsid w:val="00D529FE"/>
    <w:rsid w:val="00D52CA9"/>
    <w:rsid w:val="00D52DB1"/>
    <w:rsid w:val="00D537B1"/>
    <w:rsid w:val="00D53DAB"/>
    <w:rsid w:val="00D53E59"/>
    <w:rsid w:val="00D540C3"/>
    <w:rsid w:val="00D54170"/>
    <w:rsid w:val="00D54389"/>
    <w:rsid w:val="00D54DEB"/>
    <w:rsid w:val="00D550A0"/>
    <w:rsid w:val="00D5524F"/>
    <w:rsid w:val="00D557EB"/>
    <w:rsid w:val="00D558AD"/>
    <w:rsid w:val="00D55EB1"/>
    <w:rsid w:val="00D55EBC"/>
    <w:rsid w:val="00D5620E"/>
    <w:rsid w:val="00D56311"/>
    <w:rsid w:val="00D56985"/>
    <w:rsid w:val="00D56990"/>
    <w:rsid w:val="00D56F6B"/>
    <w:rsid w:val="00D5783B"/>
    <w:rsid w:val="00D57B80"/>
    <w:rsid w:val="00D57E08"/>
    <w:rsid w:val="00D57F43"/>
    <w:rsid w:val="00D608EF"/>
    <w:rsid w:val="00D60A9B"/>
    <w:rsid w:val="00D60FF8"/>
    <w:rsid w:val="00D6132D"/>
    <w:rsid w:val="00D6155B"/>
    <w:rsid w:val="00D622E0"/>
    <w:rsid w:val="00D62BEE"/>
    <w:rsid w:val="00D62F00"/>
    <w:rsid w:val="00D63473"/>
    <w:rsid w:val="00D63C17"/>
    <w:rsid w:val="00D6490B"/>
    <w:rsid w:val="00D64D91"/>
    <w:rsid w:val="00D651D9"/>
    <w:rsid w:val="00D653F1"/>
    <w:rsid w:val="00D65AE9"/>
    <w:rsid w:val="00D66269"/>
    <w:rsid w:val="00D67458"/>
    <w:rsid w:val="00D6783E"/>
    <w:rsid w:val="00D67912"/>
    <w:rsid w:val="00D67E3C"/>
    <w:rsid w:val="00D702EA"/>
    <w:rsid w:val="00D704B2"/>
    <w:rsid w:val="00D70747"/>
    <w:rsid w:val="00D709AE"/>
    <w:rsid w:val="00D709F8"/>
    <w:rsid w:val="00D70BAE"/>
    <w:rsid w:val="00D70D3E"/>
    <w:rsid w:val="00D70E70"/>
    <w:rsid w:val="00D71861"/>
    <w:rsid w:val="00D71C56"/>
    <w:rsid w:val="00D71E67"/>
    <w:rsid w:val="00D722CA"/>
    <w:rsid w:val="00D722DD"/>
    <w:rsid w:val="00D72E39"/>
    <w:rsid w:val="00D738EE"/>
    <w:rsid w:val="00D73DCD"/>
    <w:rsid w:val="00D73FAC"/>
    <w:rsid w:val="00D74121"/>
    <w:rsid w:val="00D74708"/>
    <w:rsid w:val="00D74734"/>
    <w:rsid w:val="00D74A68"/>
    <w:rsid w:val="00D74DB5"/>
    <w:rsid w:val="00D754FB"/>
    <w:rsid w:val="00D765DA"/>
    <w:rsid w:val="00D76C31"/>
    <w:rsid w:val="00D76E5C"/>
    <w:rsid w:val="00D7731E"/>
    <w:rsid w:val="00D77B2D"/>
    <w:rsid w:val="00D77E7C"/>
    <w:rsid w:val="00D80524"/>
    <w:rsid w:val="00D80AE6"/>
    <w:rsid w:val="00D80B9C"/>
    <w:rsid w:val="00D8106E"/>
    <w:rsid w:val="00D8171D"/>
    <w:rsid w:val="00D818DB"/>
    <w:rsid w:val="00D82373"/>
    <w:rsid w:val="00D82A7F"/>
    <w:rsid w:val="00D82D8C"/>
    <w:rsid w:val="00D82E95"/>
    <w:rsid w:val="00D83DD7"/>
    <w:rsid w:val="00D84070"/>
    <w:rsid w:val="00D841A2"/>
    <w:rsid w:val="00D8469A"/>
    <w:rsid w:val="00D850B3"/>
    <w:rsid w:val="00D85182"/>
    <w:rsid w:val="00D8627E"/>
    <w:rsid w:val="00D86617"/>
    <w:rsid w:val="00D86EDB"/>
    <w:rsid w:val="00D86EED"/>
    <w:rsid w:val="00D871DC"/>
    <w:rsid w:val="00D87AF6"/>
    <w:rsid w:val="00D87D13"/>
    <w:rsid w:val="00D904E3"/>
    <w:rsid w:val="00D90D74"/>
    <w:rsid w:val="00D911DA"/>
    <w:rsid w:val="00D91511"/>
    <w:rsid w:val="00D91929"/>
    <w:rsid w:val="00D923AE"/>
    <w:rsid w:val="00D929A7"/>
    <w:rsid w:val="00D92D10"/>
    <w:rsid w:val="00D92F30"/>
    <w:rsid w:val="00D932A8"/>
    <w:rsid w:val="00D933FE"/>
    <w:rsid w:val="00D9361F"/>
    <w:rsid w:val="00D93AC3"/>
    <w:rsid w:val="00D954ED"/>
    <w:rsid w:val="00D957AE"/>
    <w:rsid w:val="00D95C07"/>
    <w:rsid w:val="00D95F15"/>
    <w:rsid w:val="00D96C8A"/>
    <w:rsid w:val="00D97845"/>
    <w:rsid w:val="00DA068D"/>
    <w:rsid w:val="00DA0EB9"/>
    <w:rsid w:val="00DA0F79"/>
    <w:rsid w:val="00DA1780"/>
    <w:rsid w:val="00DA1D41"/>
    <w:rsid w:val="00DA1E54"/>
    <w:rsid w:val="00DA21A2"/>
    <w:rsid w:val="00DA2B7D"/>
    <w:rsid w:val="00DA32BB"/>
    <w:rsid w:val="00DA39E1"/>
    <w:rsid w:val="00DA4A80"/>
    <w:rsid w:val="00DA4B9E"/>
    <w:rsid w:val="00DA4C5B"/>
    <w:rsid w:val="00DA4F4D"/>
    <w:rsid w:val="00DA5650"/>
    <w:rsid w:val="00DA5FC4"/>
    <w:rsid w:val="00DA64B5"/>
    <w:rsid w:val="00DA66FA"/>
    <w:rsid w:val="00DA6992"/>
    <w:rsid w:val="00DA76AC"/>
    <w:rsid w:val="00DA794E"/>
    <w:rsid w:val="00DB0893"/>
    <w:rsid w:val="00DB0DE7"/>
    <w:rsid w:val="00DB0F33"/>
    <w:rsid w:val="00DB0F9C"/>
    <w:rsid w:val="00DB1298"/>
    <w:rsid w:val="00DB1311"/>
    <w:rsid w:val="00DB19FD"/>
    <w:rsid w:val="00DB1B2E"/>
    <w:rsid w:val="00DB1B73"/>
    <w:rsid w:val="00DB1BD6"/>
    <w:rsid w:val="00DB232A"/>
    <w:rsid w:val="00DB2530"/>
    <w:rsid w:val="00DB2B5A"/>
    <w:rsid w:val="00DB3282"/>
    <w:rsid w:val="00DB32F2"/>
    <w:rsid w:val="00DB393D"/>
    <w:rsid w:val="00DB3D08"/>
    <w:rsid w:val="00DB4690"/>
    <w:rsid w:val="00DB5060"/>
    <w:rsid w:val="00DB5683"/>
    <w:rsid w:val="00DB598F"/>
    <w:rsid w:val="00DB5DE6"/>
    <w:rsid w:val="00DB60DD"/>
    <w:rsid w:val="00DB631C"/>
    <w:rsid w:val="00DB63E2"/>
    <w:rsid w:val="00DB66A0"/>
    <w:rsid w:val="00DB66CD"/>
    <w:rsid w:val="00DC0318"/>
    <w:rsid w:val="00DC0849"/>
    <w:rsid w:val="00DC085D"/>
    <w:rsid w:val="00DC0B73"/>
    <w:rsid w:val="00DC1EBA"/>
    <w:rsid w:val="00DC2697"/>
    <w:rsid w:val="00DC2701"/>
    <w:rsid w:val="00DC2AFD"/>
    <w:rsid w:val="00DC2EC0"/>
    <w:rsid w:val="00DC3733"/>
    <w:rsid w:val="00DC38AE"/>
    <w:rsid w:val="00DC3BEC"/>
    <w:rsid w:val="00DC3D5C"/>
    <w:rsid w:val="00DC3E85"/>
    <w:rsid w:val="00DC4B98"/>
    <w:rsid w:val="00DC4BC6"/>
    <w:rsid w:val="00DC55A6"/>
    <w:rsid w:val="00DC5645"/>
    <w:rsid w:val="00DC59E1"/>
    <w:rsid w:val="00DC5E84"/>
    <w:rsid w:val="00DC6092"/>
    <w:rsid w:val="00DC6421"/>
    <w:rsid w:val="00DC65D2"/>
    <w:rsid w:val="00DC69A4"/>
    <w:rsid w:val="00DC6A5B"/>
    <w:rsid w:val="00DC7694"/>
    <w:rsid w:val="00DC7FA0"/>
    <w:rsid w:val="00DD0174"/>
    <w:rsid w:val="00DD0B02"/>
    <w:rsid w:val="00DD24AA"/>
    <w:rsid w:val="00DD2856"/>
    <w:rsid w:val="00DD2FC8"/>
    <w:rsid w:val="00DD2FDC"/>
    <w:rsid w:val="00DD3ADA"/>
    <w:rsid w:val="00DD3CF1"/>
    <w:rsid w:val="00DD443C"/>
    <w:rsid w:val="00DD44F7"/>
    <w:rsid w:val="00DD4A3D"/>
    <w:rsid w:val="00DD4B6F"/>
    <w:rsid w:val="00DD4CE9"/>
    <w:rsid w:val="00DD4D43"/>
    <w:rsid w:val="00DD4EC8"/>
    <w:rsid w:val="00DD52E6"/>
    <w:rsid w:val="00DD52E9"/>
    <w:rsid w:val="00DD54AD"/>
    <w:rsid w:val="00DD5814"/>
    <w:rsid w:val="00DD5A15"/>
    <w:rsid w:val="00DD5C0A"/>
    <w:rsid w:val="00DD5D80"/>
    <w:rsid w:val="00DD5EB9"/>
    <w:rsid w:val="00DD6C4C"/>
    <w:rsid w:val="00DD6E72"/>
    <w:rsid w:val="00DD7927"/>
    <w:rsid w:val="00DD7C5F"/>
    <w:rsid w:val="00DE0163"/>
    <w:rsid w:val="00DE03B0"/>
    <w:rsid w:val="00DE1E15"/>
    <w:rsid w:val="00DE23D5"/>
    <w:rsid w:val="00DE270C"/>
    <w:rsid w:val="00DE279F"/>
    <w:rsid w:val="00DE2A68"/>
    <w:rsid w:val="00DE3577"/>
    <w:rsid w:val="00DE35FC"/>
    <w:rsid w:val="00DE3B3E"/>
    <w:rsid w:val="00DE3D9F"/>
    <w:rsid w:val="00DE478C"/>
    <w:rsid w:val="00DE47C2"/>
    <w:rsid w:val="00DE4AE8"/>
    <w:rsid w:val="00DE50A4"/>
    <w:rsid w:val="00DE530B"/>
    <w:rsid w:val="00DE5832"/>
    <w:rsid w:val="00DE5C0A"/>
    <w:rsid w:val="00DE5C51"/>
    <w:rsid w:val="00DE5C74"/>
    <w:rsid w:val="00DE5C91"/>
    <w:rsid w:val="00DE5D71"/>
    <w:rsid w:val="00DE6700"/>
    <w:rsid w:val="00DE6A8A"/>
    <w:rsid w:val="00DE7297"/>
    <w:rsid w:val="00DE7746"/>
    <w:rsid w:val="00DE7B48"/>
    <w:rsid w:val="00DF03C0"/>
    <w:rsid w:val="00DF1035"/>
    <w:rsid w:val="00DF1098"/>
    <w:rsid w:val="00DF173B"/>
    <w:rsid w:val="00DF224F"/>
    <w:rsid w:val="00DF253C"/>
    <w:rsid w:val="00DF29C9"/>
    <w:rsid w:val="00DF2B0C"/>
    <w:rsid w:val="00DF36E4"/>
    <w:rsid w:val="00DF3B07"/>
    <w:rsid w:val="00DF3B0A"/>
    <w:rsid w:val="00DF3D7D"/>
    <w:rsid w:val="00DF3DD0"/>
    <w:rsid w:val="00DF49AF"/>
    <w:rsid w:val="00DF537A"/>
    <w:rsid w:val="00DF5463"/>
    <w:rsid w:val="00DF5598"/>
    <w:rsid w:val="00DF57EF"/>
    <w:rsid w:val="00DF582B"/>
    <w:rsid w:val="00DF595E"/>
    <w:rsid w:val="00DF5C0C"/>
    <w:rsid w:val="00DF5CE0"/>
    <w:rsid w:val="00DF5EDF"/>
    <w:rsid w:val="00DF686E"/>
    <w:rsid w:val="00DF6C99"/>
    <w:rsid w:val="00DF6EB2"/>
    <w:rsid w:val="00DF70CA"/>
    <w:rsid w:val="00E0021B"/>
    <w:rsid w:val="00E007A7"/>
    <w:rsid w:val="00E00A2C"/>
    <w:rsid w:val="00E00EC0"/>
    <w:rsid w:val="00E0107C"/>
    <w:rsid w:val="00E01432"/>
    <w:rsid w:val="00E0196F"/>
    <w:rsid w:val="00E01BD1"/>
    <w:rsid w:val="00E0239E"/>
    <w:rsid w:val="00E02577"/>
    <w:rsid w:val="00E030BA"/>
    <w:rsid w:val="00E03952"/>
    <w:rsid w:val="00E04091"/>
    <w:rsid w:val="00E042C4"/>
    <w:rsid w:val="00E04482"/>
    <w:rsid w:val="00E04861"/>
    <w:rsid w:val="00E0496A"/>
    <w:rsid w:val="00E051EE"/>
    <w:rsid w:val="00E05573"/>
    <w:rsid w:val="00E05603"/>
    <w:rsid w:val="00E05754"/>
    <w:rsid w:val="00E05937"/>
    <w:rsid w:val="00E05CA1"/>
    <w:rsid w:val="00E062BD"/>
    <w:rsid w:val="00E06487"/>
    <w:rsid w:val="00E06EAC"/>
    <w:rsid w:val="00E06F90"/>
    <w:rsid w:val="00E06FDC"/>
    <w:rsid w:val="00E0781F"/>
    <w:rsid w:val="00E07AB4"/>
    <w:rsid w:val="00E110A7"/>
    <w:rsid w:val="00E11140"/>
    <w:rsid w:val="00E1144A"/>
    <w:rsid w:val="00E1158B"/>
    <w:rsid w:val="00E11976"/>
    <w:rsid w:val="00E11A60"/>
    <w:rsid w:val="00E12492"/>
    <w:rsid w:val="00E12F6D"/>
    <w:rsid w:val="00E12FFB"/>
    <w:rsid w:val="00E13327"/>
    <w:rsid w:val="00E13F12"/>
    <w:rsid w:val="00E13F61"/>
    <w:rsid w:val="00E13FFC"/>
    <w:rsid w:val="00E14905"/>
    <w:rsid w:val="00E14B0B"/>
    <w:rsid w:val="00E14BC8"/>
    <w:rsid w:val="00E14D6F"/>
    <w:rsid w:val="00E14E0A"/>
    <w:rsid w:val="00E209C8"/>
    <w:rsid w:val="00E20B66"/>
    <w:rsid w:val="00E211A7"/>
    <w:rsid w:val="00E2120B"/>
    <w:rsid w:val="00E214B9"/>
    <w:rsid w:val="00E21824"/>
    <w:rsid w:val="00E2185D"/>
    <w:rsid w:val="00E219A7"/>
    <w:rsid w:val="00E2205E"/>
    <w:rsid w:val="00E22142"/>
    <w:rsid w:val="00E22353"/>
    <w:rsid w:val="00E224F2"/>
    <w:rsid w:val="00E22A11"/>
    <w:rsid w:val="00E22C25"/>
    <w:rsid w:val="00E22CDC"/>
    <w:rsid w:val="00E22D39"/>
    <w:rsid w:val="00E22F77"/>
    <w:rsid w:val="00E22FF3"/>
    <w:rsid w:val="00E2356C"/>
    <w:rsid w:val="00E2395A"/>
    <w:rsid w:val="00E2403F"/>
    <w:rsid w:val="00E240C5"/>
    <w:rsid w:val="00E24C92"/>
    <w:rsid w:val="00E24D46"/>
    <w:rsid w:val="00E2519A"/>
    <w:rsid w:val="00E2589A"/>
    <w:rsid w:val="00E25DEF"/>
    <w:rsid w:val="00E25EC6"/>
    <w:rsid w:val="00E26797"/>
    <w:rsid w:val="00E26C15"/>
    <w:rsid w:val="00E26E88"/>
    <w:rsid w:val="00E27104"/>
    <w:rsid w:val="00E27647"/>
    <w:rsid w:val="00E27B32"/>
    <w:rsid w:val="00E27FB6"/>
    <w:rsid w:val="00E30045"/>
    <w:rsid w:val="00E30072"/>
    <w:rsid w:val="00E30672"/>
    <w:rsid w:val="00E3079B"/>
    <w:rsid w:val="00E30AB0"/>
    <w:rsid w:val="00E31445"/>
    <w:rsid w:val="00E318A8"/>
    <w:rsid w:val="00E319E2"/>
    <w:rsid w:val="00E31BCF"/>
    <w:rsid w:val="00E32BDB"/>
    <w:rsid w:val="00E32D52"/>
    <w:rsid w:val="00E335EA"/>
    <w:rsid w:val="00E3388F"/>
    <w:rsid w:val="00E338E0"/>
    <w:rsid w:val="00E342B8"/>
    <w:rsid w:val="00E346E0"/>
    <w:rsid w:val="00E346EE"/>
    <w:rsid w:val="00E348AC"/>
    <w:rsid w:val="00E34BA1"/>
    <w:rsid w:val="00E35043"/>
    <w:rsid w:val="00E36166"/>
    <w:rsid w:val="00E3693A"/>
    <w:rsid w:val="00E36D00"/>
    <w:rsid w:val="00E37080"/>
    <w:rsid w:val="00E37C79"/>
    <w:rsid w:val="00E37E23"/>
    <w:rsid w:val="00E40885"/>
    <w:rsid w:val="00E411D2"/>
    <w:rsid w:val="00E412A9"/>
    <w:rsid w:val="00E41856"/>
    <w:rsid w:val="00E41C04"/>
    <w:rsid w:val="00E42821"/>
    <w:rsid w:val="00E4294B"/>
    <w:rsid w:val="00E431D4"/>
    <w:rsid w:val="00E4354D"/>
    <w:rsid w:val="00E43732"/>
    <w:rsid w:val="00E43CCF"/>
    <w:rsid w:val="00E44A8E"/>
    <w:rsid w:val="00E452A8"/>
    <w:rsid w:val="00E464E7"/>
    <w:rsid w:val="00E47BB0"/>
    <w:rsid w:val="00E47D4F"/>
    <w:rsid w:val="00E47E4A"/>
    <w:rsid w:val="00E47EA1"/>
    <w:rsid w:val="00E501F6"/>
    <w:rsid w:val="00E508B1"/>
    <w:rsid w:val="00E50DEE"/>
    <w:rsid w:val="00E510DB"/>
    <w:rsid w:val="00E5116B"/>
    <w:rsid w:val="00E51357"/>
    <w:rsid w:val="00E513D8"/>
    <w:rsid w:val="00E5156B"/>
    <w:rsid w:val="00E517FE"/>
    <w:rsid w:val="00E51EAC"/>
    <w:rsid w:val="00E52212"/>
    <w:rsid w:val="00E523B2"/>
    <w:rsid w:val="00E524C9"/>
    <w:rsid w:val="00E529A9"/>
    <w:rsid w:val="00E52BB9"/>
    <w:rsid w:val="00E533F9"/>
    <w:rsid w:val="00E54919"/>
    <w:rsid w:val="00E54AF4"/>
    <w:rsid w:val="00E54C77"/>
    <w:rsid w:val="00E55DEC"/>
    <w:rsid w:val="00E5648D"/>
    <w:rsid w:val="00E56A1A"/>
    <w:rsid w:val="00E56A2B"/>
    <w:rsid w:val="00E56F8D"/>
    <w:rsid w:val="00E57EE3"/>
    <w:rsid w:val="00E601AF"/>
    <w:rsid w:val="00E60375"/>
    <w:rsid w:val="00E60662"/>
    <w:rsid w:val="00E60896"/>
    <w:rsid w:val="00E609FA"/>
    <w:rsid w:val="00E60C4C"/>
    <w:rsid w:val="00E60E11"/>
    <w:rsid w:val="00E610EA"/>
    <w:rsid w:val="00E611EE"/>
    <w:rsid w:val="00E6152C"/>
    <w:rsid w:val="00E6153E"/>
    <w:rsid w:val="00E61ADD"/>
    <w:rsid w:val="00E61FB0"/>
    <w:rsid w:val="00E62121"/>
    <w:rsid w:val="00E62D41"/>
    <w:rsid w:val="00E632A4"/>
    <w:rsid w:val="00E632FC"/>
    <w:rsid w:val="00E63469"/>
    <w:rsid w:val="00E64395"/>
    <w:rsid w:val="00E64397"/>
    <w:rsid w:val="00E64DE5"/>
    <w:rsid w:val="00E65299"/>
    <w:rsid w:val="00E6531D"/>
    <w:rsid w:val="00E659D8"/>
    <w:rsid w:val="00E65DAD"/>
    <w:rsid w:val="00E65F5F"/>
    <w:rsid w:val="00E6606B"/>
    <w:rsid w:val="00E6658A"/>
    <w:rsid w:val="00E667AF"/>
    <w:rsid w:val="00E66926"/>
    <w:rsid w:val="00E66E15"/>
    <w:rsid w:val="00E6717A"/>
    <w:rsid w:val="00E674A3"/>
    <w:rsid w:val="00E6793E"/>
    <w:rsid w:val="00E7042C"/>
    <w:rsid w:val="00E7075A"/>
    <w:rsid w:val="00E71D1B"/>
    <w:rsid w:val="00E73052"/>
    <w:rsid w:val="00E7372C"/>
    <w:rsid w:val="00E737AC"/>
    <w:rsid w:val="00E73DAC"/>
    <w:rsid w:val="00E7403F"/>
    <w:rsid w:val="00E74A6C"/>
    <w:rsid w:val="00E74F76"/>
    <w:rsid w:val="00E752D6"/>
    <w:rsid w:val="00E755E3"/>
    <w:rsid w:val="00E75A97"/>
    <w:rsid w:val="00E75B41"/>
    <w:rsid w:val="00E75B67"/>
    <w:rsid w:val="00E75C4E"/>
    <w:rsid w:val="00E7622A"/>
    <w:rsid w:val="00E764C4"/>
    <w:rsid w:val="00E766F7"/>
    <w:rsid w:val="00E80143"/>
    <w:rsid w:val="00E803DA"/>
    <w:rsid w:val="00E80582"/>
    <w:rsid w:val="00E806EA"/>
    <w:rsid w:val="00E80950"/>
    <w:rsid w:val="00E8119D"/>
    <w:rsid w:val="00E81547"/>
    <w:rsid w:val="00E81976"/>
    <w:rsid w:val="00E81DDA"/>
    <w:rsid w:val="00E81E11"/>
    <w:rsid w:val="00E82680"/>
    <w:rsid w:val="00E82896"/>
    <w:rsid w:val="00E82A78"/>
    <w:rsid w:val="00E82D98"/>
    <w:rsid w:val="00E82FAC"/>
    <w:rsid w:val="00E8325C"/>
    <w:rsid w:val="00E83506"/>
    <w:rsid w:val="00E84157"/>
    <w:rsid w:val="00E84404"/>
    <w:rsid w:val="00E84774"/>
    <w:rsid w:val="00E84D26"/>
    <w:rsid w:val="00E84FA9"/>
    <w:rsid w:val="00E84FB7"/>
    <w:rsid w:val="00E85037"/>
    <w:rsid w:val="00E85117"/>
    <w:rsid w:val="00E85149"/>
    <w:rsid w:val="00E85226"/>
    <w:rsid w:val="00E85281"/>
    <w:rsid w:val="00E85755"/>
    <w:rsid w:val="00E85A19"/>
    <w:rsid w:val="00E86298"/>
    <w:rsid w:val="00E86A32"/>
    <w:rsid w:val="00E86A42"/>
    <w:rsid w:val="00E872C5"/>
    <w:rsid w:val="00E87C38"/>
    <w:rsid w:val="00E87F7C"/>
    <w:rsid w:val="00E907E1"/>
    <w:rsid w:val="00E90889"/>
    <w:rsid w:val="00E90B84"/>
    <w:rsid w:val="00E910D8"/>
    <w:rsid w:val="00E9145F"/>
    <w:rsid w:val="00E933BD"/>
    <w:rsid w:val="00E933D2"/>
    <w:rsid w:val="00E93701"/>
    <w:rsid w:val="00E93BA2"/>
    <w:rsid w:val="00E93E57"/>
    <w:rsid w:val="00E94312"/>
    <w:rsid w:val="00E94FF0"/>
    <w:rsid w:val="00E953C1"/>
    <w:rsid w:val="00E95892"/>
    <w:rsid w:val="00E95980"/>
    <w:rsid w:val="00E95C47"/>
    <w:rsid w:val="00E95E53"/>
    <w:rsid w:val="00E96209"/>
    <w:rsid w:val="00E9626C"/>
    <w:rsid w:val="00E9634D"/>
    <w:rsid w:val="00E96389"/>
    <w:rsid w:val="00E964CD"/>
    <w:rsid w:val="00E96575"/>
    <w:rsid w:val="00E9685A"/>
    <w:rsid w:val="00E96C9C"/>
    <w:rsid w:val="00E96F00"/>
    <w:rsid w:val="00E9721F"/>
    <w:rsid w:val="00E97C61"/>
    <w:rsid w:val="00E97E6D"/>
    <w:rsid w:val="00EA0994"/>
    <w:rsid w:val="00EA0A9D"/>
    <w:rsid w:val="00EA161E"/>
    <w:rsid w:val="00EA1A3C"/>
    <w:rsid w:val="00EA1F15"/>
    <w:rsid w:val="00EA2340"/>
    <w:rsid w:val="00EA2364"/>
    <w:rsid w:val="00EA240D"/>
    <w:rsid w:val="00EA24DF"/>
    <w:rsid w:val="00EA2BAE"/>
    <w:rsid w:val="00EA2E37"/>
    <w:rsid w:val="00EA3D82"/>
    <w:rsid w:val="00EA3F0E"/>
    <w:rsid w:val="00EA41E0"/>
    <w:rsid w:val="00EA48AA"/>
    <w:rsid w:val="00EA4D01"/>
    <w:rsid w:val="00EA4E01"/>
    <w:rsid w:val="00EA4F98"/>
    <w:rsid w:val="00EA4FCE"/>
    <w:rsid w:val="00EA4FF0"/>
    <w:rsid w:val="00EA5151"/>
    <w:rsid w:val="00EA53AC"/>
    <w:rsid w:val="00EA5731"/>
    <w:rsid w:val="00EA5B4D"/>
    <w:rsid w:val="00EA6502"/>
    <w:rsid w:val="00EA6768"/>
    <w:rsid w:val="00EA700F"/>
    <w:rsid w:val="00EA75BD"/>
    <w:rsid w:val="00EA7E54"/>
    <w:rsid w:val="00EB084B"/>
    <w:rsid w:val="00EB1039"/>
    <w:rsid w:val="00EB145D"/>
    <w:rsid w:val="00EB1557"/>
    <w:rsid w:val="00EB1862"/>
    <w:rsid w:val="00EB1B5D"/>
    <w:rsid w:val="00EB2349"/>
    <w:rsid w:val="00EB26F9"/>
    <w:rsid w:val="00EB273E"/>
    <w:rsid w:val="00EB2832"/>
    <w:rsid w:val="00EB288D"/>
    <w:rsid w:val="00EB2B95"/>
    <w:rsid w:val="00EB2FFF"/>
    <w:rsid w:val="00EB350B"/>
    <w:rsid w:val="00EB35B3"/>
    <w:rsid w:val="00EB3C1F"/>
    <w:rsid w:val="00EB3F92"/>
    <w:rsid w:val="00EB3FCD"/>
    <w:rsid w:val="00EB40DF"/>
    <w:rsid w:val="00EB5D17"/>
    <w:rsid w:val="00EB5E56"/>
    <w:rsid w:val="00EB61AC"/>
    <w:rsid w:val="00EB6253"/>
    <w:rsid w:val="00EB64F0"/>
    <w:rsid w:val="00EB71E6"/>
    <w:rsid w:val="00EB746A"/>
    <w:rsid w:val="00EB7804"/>
    <w:rsid w:val="00EB7BBF"/>
    <w:rsid w:val="00EB7C9B"/>
    <w:rsid w:val="00EB7D98"/>
    <w:rsid w:val="00EB7E60"/>
    <w:rsid w:val="00EC004F"/>
    <w:rsid w:val="00EC0478"/>
    <w:rsid w:val="00EC0B0A"/>
    <w:rsid w:val="00EC1550"/>
    <w:rsid w:val="00EC1A8D"/>
    <w:rsid w:val="00EC28AB"/>
    <w:rsid w:val="00EC2AB5"/>
    <w:rsid w:val="00EC3199"/>
    <w:rsid w:val="00EC368A"/>
    <w:rsid w:val="00EC385A"/>
    <w:rsid w:val="00EC408E"/>
    <w:rsid w:val="00EC44A4"/>
    <w:rsid w:val="00EC4A0D"/>
    <w:rsid w:val="00EC51F4"/>
    <w:rsid w:val="00EC5443"/>
    <w:rsid w:val="00EC5666"/>
    <w:rsid w:val="00EC57FC"/>
    <w:rsid w:val="00EC5CAF"/>
    <w:rsid w:val="00EC5D4B"/>
    <w:rsid w:val="00EC5F95"/>
    <w:rsid w:val="00EC6009"/>
    <w:rsid w:val="00EC6079"/>
    <w:rsid w:val="00EC66C9"/>
    <w:rsid w:val="00EC6E39"/>
    <w:rsid w:val="00EC7212"/>
    <w:rsid w:val="00EC7424"/>
    <w:rsid w:val="00EC79A5"/>
    <w:rsid w:val="00EC7DC3"/>
    <w:rsid w:val="00ED00EF"/>
    <w:rsid w:val="00ED0129"/>
    <w:rsid w:val="00ED0434"/>
    <w:rsid w:val="00ED0A46"/>
    <w:rsid w:val="00ED0ACA"/>
    <w:rsid w:val="00ED0BB3"/>
    <w:rsid w:val="00ED10EF"/>
    <w:rsid w:val="00ED1F05"/>
    <w:rsid w:val="00ED2027"/>
    <w:rsid w:val="00ED3380"/>
    <w:rsid w:val="00ED3A4D"/>
    <w:rsid w:val="00ED3B5C"/>
    <w:rsid w:val="00ED4A85"/>
    <w:rsid w:val="00ED4AC5"/>
    <w:rsid w:val="00ED4D72"/>
    <w:rsid w:val="00ED50CF"/>
    <w:rsid w:val="00ED598B"/>
    <w:rsid w:val="00ED5A08"/>
    <w:rsid w:val="00ED6BB5"/>
    <w:rsid w:val="00ED6E64"/>
    <w:rsid w:val="00ED6ED3"/>
    <w:rsid w:val="00ED7176"/>
    <w:rsid w:val="00ED7667"/>
    <w:rsid w:val="00ED7C0A"/>
    <w:rsid w:val="00EE03C1"/>
    <w:rsid w:val="00EE048D"/>
    <w:rsid w:val="00EE0A8C"/>
    <w:rsid w:val="00EE0D6B"/>
    <w:rsid w:val="00EE19B5"/>
    <w:rsid w:val="00EE19DE"/>
    <w:rsid w:val="00EE1E10"/>
    <w:rsid w:val="00EE293A"/>
    <w:rsid w:val="00EE2960"/>
    <w:rsid w:val="00EE3863"/>
    <w:rsid w:val="00EE4118"/>
    <w:rsid w:val="00EE41B3"/>
    <w:rsid w:val="00EE4268"/>
    <w:rsid w:val="00EE4494"/>
    <w:rsid w:val="00EE479C"/>
    <w:rsid w:val="00EE4856"/>
    <w:rsid w:val="00EE4C87"/>
    <w:rsid w:val="00EE4EE8"/>
    <w:rsid w:val="00EE4EF6"/>
    <w:rsid w:val="00EE50AB"/>
    <w:rsid w:val="00EE51C1"/>
    <w:rsid w:val="00EE5BEB"/>
    <w:rsid w:val="00EE62DB"/>
    <w:rsid w:val="00EE6469"/>
    <w:rsid w:val="00EE6587"/>
    <w:rsid w:val="00EE675C"/>
    <w:rsid w:val="00EE6E80"/>
    <w:rsid w:val="00EE71F8"/>
    <w:rsid w:val="00EE769C"/>
    <w:rsid w:val="00EE7B3C"/>
    <w:rsid w:val="00EE7E26"/>
    <w:rsid w:val="00EF0CB0"/>
    <w:rsid w:val="00EF1576"/>
    <w:rsid w:val="00EF1ADA"/>
    <w:rsid w:val="00EF20DB"/>
    <w:rsid w:val="00EF2403"/>
    <w:rsid w:val="00EF29D2"/>
    <w:rsid w:val="00EF2CE1"/>
    <w:rsid w:val="00EF2DE6"/>
    <w:rsid w:val="00EF335C"/>
    <w:rsid w:val="00EF3DA3"/>
    <w:rsid w:val="00EF4F0C"/>
    <w:rsid w:val="00EF51C4"/>
    <w:rsid w:val="00EF5F61"/>
    <w:rsid w:val="00EF626F"/>
    <w:rsid w:val="00EF630F"/>
    <w:rsid w:val="00EF63D7"/>
    <w:rsid w:val="00EF7DCF"/>
    <w:rsid w:val="00F00BDA"/>
    <w:rsid w:val="00F01562"/>
    <w:rsid w:val="00F015B6"/>
    <w:rsid w:val="00F01AB5"/>
    <w:rsid w:val="00F01D29"/>
    <w:rsid w:val="00F02EB9"/>
    <w:rsid w:val="00F03508"/>
    <w:rsid w:val="00F03748"/>
    <w:rsid w:val="00F038BF"/>
    <w:rsid w:val="00F03A06"/>
    <w:rsid w:val="00F04E71"/>
    <w:rsid w:val="00F0513D"/>
    <w:rsid w:val="00F05344"/>
    <w:rsid w:val="00F055E9"/>
    <w:rsid w:val="00F05D72"/>
    <w:rsid w:val="00F05F26"/>
    <w:rsid w:val="00F0620D"/>
    <w:rsid w:val="00F06580"/>
    <w:rsid w:val="00F0685F"/>
    <w:rsid w:val="00F06E31"/>
    <w:rsid w:val="00F06F59"/>
    <w:rsid w:val="00F07A5E"/>
    <w:rsid w:val="00F07BEE"/>
    <w:rsid w:val="00F07BEF"/>
    <w:rsid w:val="00F07C08"/>
    <w:rsid w:val="00F07C0C"/>
    <w:rsid w:val="00F07C97"/>
    <w:rsid w:val="00F07F91"/>
    <w:rsid w:val="00F10872"/>
    <w:rsid w:val="00F10F93"/>
    <w:rsid w:val="00F11725"/>
    <w:rsid w:val="00F11856"/>
    <w:rsid w:val="00F1272C"/>
    <w:rsid w:val="00F13062"/>
    <w:rsid w:val="00F1322D"/>
    <w:rsid w:val="00F132AA"/>
    <w:rsid w:val="00F1339D"/>
    <w:rsid w:val="00F13EC4"/>
    <w:rsid w:val="00F147D5"/>
    <w:rsid w:val="00F147DF"/>
    <w:rsid w:val="00F14971"/>
    <w:rsid w:val="00F1507D"/>
    <w:rsid w:val="00F155C3"/>
    <w:rsid w:val="00F16A0E"/>
    <w:rsid w:val="00F16B6F"/>
    <w:rsid w:val="00F1798F"/>
    <w:rsid w:val="00F17B1D"/>
    <w:rsid w:val="00F201BD"/>
    <w:rsid w:val="00F20A5D"/>
    <w:rsid w:val="00F2119A"/>
    <w:rsid w:val="00F21250"/>
    <w:rsid w:val="00F217E5"/>
    <w:rsid w:val="00F2187E"/>
    <w:rsid w:val="00F219E3"/>
    <w:rsid w:val="00F21E5E"/>
    <w:rsid w:val="00F2208D"/>
    <w:rsid w:val="00F233C8"/>
    <w:rsid w:val="00F239A1"/>
    <w:rsid w:val="00F23F3E"/>
    <w:rsid w:val="00F24772"/>
    <w:rsid w:val="00F24CC9"/>
    <w:rsid w:val="00F25245"/>
    <w:rsid w:val="00F255B1"/>
    <w:rsid w:val="00F25A4F"/>
    <w:rsid w:val="00F26128"/>
    <w:rsid w:val="00F26501"/>
    <w:rsid w:val="00F26517"/>
    <w:rsid w:val="00F26DA9"/>
    <w:rsid w:val="00F26FFF"/>
    <w:rsid w:val="00F3035C"/>
    <w:rsid w:val="00F30BE3"/>
    <w:rsid w:val="00F3122E"/>
    <w:rsid w:val="00F312E6"/>
    <w:rsid w:val="00F316A8"/>
    <w:rsid w:val="00F31863"/>
    <w:rsid w:val="00F31FBB"/>
    <w:rsid w:val="00F32340"/>
    <w:rsid w:val="00F32FB4"/>
    <w:rsid w:val="00F33D81"/>
    <w:rsid w:val="00F346B9"/>
    <w:rsid w:val="00F35FE4"/>
    <w:rsid w:val="00F36C59"/>
    <w:rsid w:val="00F376EF"/>
    <w:rsid w:val="00F379FD"/>
    <w:rsid w:val="00F37EDB"/>
    <w:rsid w:val="00F37FC0"/>
    <w:rsid w:val="00F413CA"/>
    <w:rsid w:val="00F415B7"/>
    <w:rsid w:val="00F41E01"/>
    <w:rsid w:val="00F41ED6"/>
    <w:rsid w:val="00F42614"/>
    <w:rsid w:val="00F42687"/>
    <w:rsid w:val="00F427D7"/>
    <w:rsid w:val="00F42913"/>
    <w:rsid w:val="00F42B0C"/>
    <w:rsid w:val="00F43687"/>
    <w:rsid w:val="00F43716"/>
    <w:rsid w:val="00F441F5"/>
    <w:rsid w:val="00F44C20"/>
    <w:rsid w:val="00F45698"/>
    <w:rsid w:val="00F459B2"/>
    <w:rsid w:val="00F45C86"/>
    <w:rsid w:val="00F468AB"/>
    <w:rsid w:val="00F46F9D"/>
    <w:rsid w:val="00F46FA3"/>
    <w:rsid w:val="00F47189"/>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B2"/>
    <w:rsid w:val="00F55D52"/>
    <w:rsid w:val="00F56763"/>
    <w:rsid w:val="00F56F0A"/>
    <w:rsid w:val="00F57274"/>
    <w:rsid w:val="00F5754E"/>
    <w:rsid w:val="00F57AE2"/>
    <w:rsid w:val="00F57D14"/>
    <w:rsid w:val="00F57D55"/>
    <w:rsid w:val="00F606E0"/>
    <w:rsid w:val="00F60D2F"/>
    <w:rsid w:val="00F618D0"/>
    <w:rsid w:val="00F61CB0"/>
    <w:rsid w:val="00F61D42"/>
    <w:rsid w:val="00F61F16"/>
    <w:rsid w:val="00F6247C"/>
    <w:rsid w:val="00F6284D"/>
    <w:rsid w:val="00F628A0"/>
    <w:rsid w:val="00F62D95"/>
    <w:rsid w:val="00F63C0C"/>
    <w:rsid w:val="00F64148"/>
    <w:rsid w:val="00F64392"/>
    <w:rsid w:val="00F64477"/>
    <w:rsid w:val="00F650A8"/>
    <w:rsid w:val="00F65142"/>
    <w:rsid w:val="00F652BD"/>
    <w:rsid w:val="00F654C2"/>
    <w:rsid w:val="00F65AFC"/>
    <w:rsid w:val="00F65D84"/>
    <w:rsid w:val="00F65DD0"/>
    <w:rsid w:val="00F65E58"/>
    <w:rsid w:val="00F665EB"/>
    <w:rsid w:val="00F67459"/>
    <w:rsid w:val="00F676FE"/>
    <w:rsid w:val="00F6789C"/>
    <w:rsid w:val="00F67ADA"/>
    <w:rsid w:val="00F7086A"/>
    <w:rsid w:val="00F70AFB"/>
    <w:rsid w:val="00F71A1A"/>
    <w:rsid w:val="00F72166"/>
    <w:rsid w:val="00F723D1"/>
    <w:rsid w:val="00F72472"/>
    <w:rsid w:val="00F724B1"/>
    <w:rsid w:val="00F725F1"/>
    <w:rsid w:val="00F72B97"/>
    <w:rsid w:val="00F72E58"/>
    <w:rsid w:val="00F72F80"/>
    <w:rsid w:val="00F73013"/>
    <w:rsid w:val="00F73577"/>
    <w:rsid w:val="00F73860"/>
    <w:rsid w:val="00F73950"/>
    <w:rsid w:val="00F73994"/>
    <w:rsid w:val="00F739C1"/>
    <w:rsid w:val="00F73B37"/>
    <w:rsid w:val="00F73F7B"/>
    <w:rsid w:val="00F74346"/>
    <w:rsid w:val="00F74569"/>
    <w:rsid w:val="00F748CE"/>
    <w:rsid w:val="00F74DFB"/>
    <w:rsid w:val="00F75483"/>
    <w:rsid w:val="00F759D6"/>
    <w:rsid w:val="00F75A70"/>
    <w:rsid w:val="00F7638D"/>
    <w:rsid w:val="00F76400"/>
    <w:rsid w:val="00F76754"/>
    <w:rsid w:val="00F7691B"/>
    <w:rsid w:val="00F76F1C"/>
    <w:rsid w:val="00F77497"/>
    <w:rsid w:val="00F77B13"/>
    <w:rsid w:val="00F77C83"/>
    <w:rsid w:val="00F77DDA"/>
    <w:rsid w:val="00F80590"/>
    <w:rsid w:val="00F81004"/>
    <w:rsid w:val="00F812B9"/>
    <w:rsid w:val="00F81705"/>
    <w:rsid w:val="00F822EC"/>
    <w:rsid w:val="00F828EB"/>
    <w:rsid w:val="00F82919"/>
    <w:rsid w:val="00F82BB4"/>
    <w:rsid w:val="00F82DB9"/>
    <w:rsid w:val="00F82F80"/>
    <w:rsid w:val="00F83255"/>
    <w:rsid w:val="00F832E4"/>
    <w:rsid w:val="00F838F4"/>
    <w:rsid w:val="00F83A23"/>
    <w:rsid w:val="00F8402F"/>
    <w:rsid w:val="00F84E51"/>
    <w:rsid w:val="00F85356"/>
    <w:rsid w:val="00F85447"/>
    <w:rsid w:val="00F8552A"/>
    <w:rsid w:val="00F855BA"/>
    <w:rsid w:val="00F8569F"/>
    <w:rsid w:val="00F85FA2"/>
    <w:rsid w:val="00F860F3"/>
    <w:rsid w:val="00F86A0D"/>
    <w:rsid w:val="00F87800"/>
    <w:rsid w:val="00F8783C"/>
    <w:rsid w:val="00F879AE"/>
    <w:rsid w:val="00F902AE"/>
    <w:rsid w:val="00F90C74"/>
    <w:rsid w:val="00F90DED"/>
    <w:rsid w:val="00F90F0E"/>
    <w:rsid w:val="00F910A9"/>
    <w:rsid w:val="00F912AF"/>
    <w:rsid w:val="00F9132A"/>
    <w:rsid w:val="00F91516"/>
    <w:rsid w:val="00F91521"/>
    <w:rsid w:val="00F91CD6"/>
    <w:rsid w:val="00F92AE2"/>
    <w:rsid w:val="00F94054"/>
    <w:rsid w:val="00F944C6"/>
    <w:rsid w:val="00F94A51"/>
    <w:rsid w:val="00F9511D"/>
    <w:rsid w:val="00F953E7"/>
    <w:rsid w:val="00F9544C"/>
    <w:rsid w:val="00F95586"/>
    <w:rsid w:val="00F9570C"/>
    <w:rsid w:val="00F9586C"/>
    <w:rsid w:val="00F95B4A"/>
    <w:rsid w:val="00F95D78"/>
    <w:rsid w:val="00F9694F"/>
    <w:rsid w:val="00F96F2C"/>
    <w:rsid w:val="00F976E7"/>
    <w:rsid w:val="00F97F86"/>
    <w:rsid w:val="00FA01A8"/>
    <w:rsid w:val="00FA0464"/>
    <w:rsid w:val="00FA0BC0"/>
    <w:rsid w:val="00FA0D15"/>
    <w:rsid w:val="00FA1C07"/>
    <w:rsid w:val="00FA23BC"/>
    <w:rsid w:val="00FA29B6"/>
    <w:rsid w:val="00FA347E"/>
    <w:rsid w:val="00FA34B2"/>
    <w:rsid w:val="00FA3813"/>
    <w:rsid w:val="00FA3B19"/>
    <w:rsid w:val="00FA44D9"/>
    <w:rsid w:val="00FA4812"/>
    <w:rsid w:val="00FA4896"/>
    <w:rsid w:val="00FA4AF9"/>
    <w:rsid w:val="00FA511C"/>
    <w:rsid w:val="00FA545F"/>
    <w:rsid w:val="00FA58E8"/>
    <w:rsid w:val="00FA59EC"/>
    <w:rsid w:val="00FA59F8"/>
    <w:rsid w:val="00FA6064"/>
    <w:rsid w:val="00FA64EB"/>
    <w:rsid w:val="00FA6689"/>
    <w:rsid w:val="00FA7243"/>
    <w:rsid w:val="00FA7273"/>
    <w:rsid w:val="00FA73CB"/>
    <w:rsid w:val="00FA75DE"/>
    <w:rsid w:val="00FA7882"/>
    <w:rsid w:val="00FB0277"/>
    <w:rsid w:val="00FB0436"/>
    <w:rsid w:val="00FB0A91"/>
    <w:rsid w:val="00FB18EC"/>
    <w:rsid w:val="00FB2550"/>
    <w:rsid w:val="00FB2A6A"/>
    <w:rsid w:val="00FB35FE"/>
    <w:rsid w:val="00FB4627"/>
    <w:rsid w:val="00FB4787"/>
    <w:rsid w:val="00FB47D2"/>
    <w:rsid w:val="00FB4BF1"/>
    <w:rsid w:val="00FB4EF8"/>
    <w:rsid w:val="00FB54A8"/>
    <w:rsid w:val="00FB58BD"/>
    <w:rsid w:val="00FB5B20"/>
    <w:rsid w:val="00FB5C83"/>
    <w:rsid w:val="00FB6F6D"/>
    <w:rsid w:val="00FB789F"/>
    <w:rsid w:val="00FC004E"/>
    <w:rsid w:val="00FC00AA"/>
    <w:rsid w:val="00FC00DB"/>
    <w:rsid w:val="00FC0215"/>
    <w:rsid w:val="00FC035A"/>
    <w:rsid w:val="00FC0EA9"/>
    <w:rsid w:val="00FC1800"/>
    <w:rsid w:val="00FC208B"/>
    <w:rsid w:val="00FC2885"/>
    <w:rsid w:val="00FC2974"/>
    <w:rsid w:val="00FC29A4"/>
    <w:rsid w:val="00FC2A83"/>
    <w:rsid w:val="00FC2F58"/>
    <w:rsid w:val="00FC310E"/>
    <w:rsid w:val="00FC3509"/>
    <w:rsid w:val="00FC3596"/>
    <w:rsid w:val="00FC3D69"/>
    <w:rsid w:val="00FC445C"/>
    <w:rsid w:val="00FC4A0F"/>
    <w:rsid w:val="00FC4B86"/>
    <w:rsid w:val="00FC500F"/>
    <w:rsid w:val="00FC527F"/>
    <w:rsid w:val="00FC5C9E"/>
    <w:rsid w:val="00FC620C"/>
    <w:rsid w:val="00FC6311"/>
    <w:rsid w:val="00FC64AD"/>
    <w:rsid w:val="00FC65A8"/>
    <w:rsid w:val="00FC6651"/>
    <w:rsid w:val="00FC6915"/>
    <w:rsid w:val="00FC6B18"/>
    <w:rsid w:val="00FC6D47"/>
    <w:rsid w:val="00FC6EBE"/>
    <w:rsid w:val="00FC76BA"/>
    <w:rsid w:val="00FC76CD"/>
    <w:rsid w:val="00FC77A7"/>
    <w:rsid w:val="00FD0170"/>
    <w:rsid w:val="00FD02D8"/>
    <w:rsid w:val="00FD0367"/>
    <w:rsid w:val="00FD070A"/>
    <w:rsid w:val="00FD08DB"/>
    <w:rsid w:val="00FD11B9"/>
    <w:rsid w:val="00FD14BA"/>
    <w:rsid w:val="00FD18C3"/>
    <w:rsid w:val="00FD1998"/>
    <w:rsid w:val="00FD19CD"/>
    <w:rsid w:val="00FD1E88"/>
    <w:rsid w:val="00FD1EE2"/>
    <w:rsid w:val="00FD27FA"/>
    <w:rsid w:val="00FD352C"/>
    <w:rsid w:val="00FD373C"/>
    <w:rsid w:val="00FD3A00"/>
    <w:rsid w:val="00FD44D8"/>
    <w:rsid w:val="00FD51B8"/>
    <w:rsid w:val="00FD52F9"/>
    <w:rsid w:val="00FD57E2"/>
    <w:rsid w:val="00FD5807"/>
    <w:rsid w:val="00FD590A"/>
    <w:rsid w:val="00FD651F"/>
    <w:rsid w:val="00FD663A"/>
    <w:rsid w:val="00FD66A2"/>
    <w:rsid w:val="00FD6763"/>
    <w:rsid w:val="00FD6C72"/>
    <w:rsid w:val="00FD6E28"/>
    <w:rsid w:val="00FD6FD1"/>
    <w:rsid w:val="00FD768C"/>
    <w:rsid w:val="00FD78EF"/>
    <w:rsid w:val="00FD7CF7"/>
    <w:rsid w:val="00FD7D18"/>
    <w:rsid w:val="00FE03FA"/>
    <w:rsid w:val="00FE0640"/>
    <w:rsid w:val="00FE16BC"/>
    <w:rsid w:val="00FE1933"/>
    <w:rsid w:val="00FE1D44"/>
    <w:rsid w:val="00FE24F6"/>
    <w:rsid w:val="00FE251B"/>
    <w:rsid w:val="00FE2D22"/>
    <w:rsid w:val="00FE2EBD"/>
    <w:rsid w:val="00FE34D4"/>
    <w:rsid w:val="00FE3662"/>
    <w:rsid w:val="00FE3C55"/>
    <w:rsid w:val="00FE3F0F"/>
    <w:rsid w:val="00FE3FA6"/>
    <w:rsid w:val="00FE4272"/>
    <w:rsid w:val="00FE4508"/>
    <w:rsid w:val="00FE4B6A"/>
    <w:rsid w:val="00FE525B"/>
    <w:rsid w:val="00FE5A00"/>
    <w:rsid w:val="00FE5FC7"/>
    <w:rsid w:val="00FE6062"/>
    <w:rsid w:val="00FE64F0"/>
    <w:rsid w:val="00FE67C7"/>
    <w:rsid w:val="00FE688D"/>
    <w:rsid w:val="00FE6A60"/>
    <w:rsid w:val="00FE6D1F"/>
    <w:rsid w:val="00FE6E92"/>
    <w:rsid w:val="00FE72B3"/>
    <w:rsid w:val="00FE7598"/>
    <w:rsid w:val="00FE7714"/>
    <w:rsid w:val="00FE7D7E"/>
    <w:rsid w:val="00FE7F0B"/>
    <w:rsid w:val="00FF02AC"/>
    <w:rsid w:val="00FF0DC1"/>
    <w:rsid w:val="00FF14C5"/>
    <w:rsid w:val="00FF1AA3"/>
    <w:rsid w:val="00FF1D81"/>
    <w:rsid w:val="00FF2FAF"/>
    <w:rsid w:val="00FF32E6"/>
    <w:rsid w:val="00FF3600"/>
    <w:rsid w:val="00FF39D8"/>
    <w:rsid w:val="00FF3B2C"/>
    <w:rsid w:val="00FF3C9D"/>
    <w:rsid w:val="00FF3F3F"/>
    <w:rsid w:val="00FF41C0"/>
    <w:rsid w:val="00FF447E"/>
    <w:rsid w:val="00FF4A1B"/>
    <w:rsid w:val="00FF4B8A"/>
    <w:rsid w:val="00FF4D85"/>
    <w:rsid w:val="00FF502D"/>
    <w:rsid w:val="00FF5250"/>
    <w:rsid w:val="00FF5875"/>
    <w:rsid w:val="00FF59F0"/>
    <w:rsid w:val="00FF5B84"/>
    <w:rsid w:val="00FF62B2"/>
    <w:rsid w:val="00FF6421"/>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B4C10C37-395D-4365-ABCD-7A0E1D019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D3867"/>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Pr>
      <w:pBdr>
        <w:top w:val="none" w:sz="0" w:space="0" w:color="auto"/>
      </w:pBdr>
      <w:tabs>
        <w:tab w:val="clear" w:pos="859"/>
        <w:tab w:val="num" w:pos="576"/>
      </w:tabs>
      <w:ind w:left="576"/>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97EC1"/>
    <w:pPr>
      <w:numPr>
        <w:ilvl w:val="3"/>
      </w:numPr>
      <w:outlineLvl w:val="3"/>
    </w:pPr>
    <w:rPr>
      <w:sz w:val="24"/>
      <w:szCs w:val="24"/>
    </w:rPr>
  </w:style>
  <w:style w:type="paragraph" w:styleId="5">
    <w:name w:val="heading 5"/>
    <w:aliases w:val="h5,Heading5,H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197EC1"/>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uiPriority w:val="99"/>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basedOn w:val="a2"/>
    <w:uiPriority w:val="5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表段,列"/>
    <w:basedOn w:val="a0"/>
    <w:link w:val="Char5"/>
    <w:uiPriority w:val="34"/>
    <w:qFormat/>
    <w:rsid w:val="00F72B97"/>
    <w:pPr>
      <w:ind w:leftChars="400" w:left="800"/>
    </w:pPr>
  </w:style>
  <w:style w:type="character" w:styleId="ad">
    <w:name w:val="annotation reference"/>
    <w:qFormat/>
    <w:rsid w:val="00671FDF"/>
    <w:rPr>
      <w:sz w:val="18"/>
      <w:szCs w:val="18"/>
    </w:rPr>
  </w:style>
  <w:style w:type="paragraph" w:styleId="ae">
    <w:name w:val="annotation text"/>
    <w:basedOn w:val="a0"/>
    <w:link w:val="Char6"/>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3D6F2E"/>
    <w:rPr>
      <w:rFonts w:ascii="Arial" w:hAnsi="Arial"/>
      <w:sz w:val="24"/>
      <w:szCs w:val="24"/>
    </w:rPr>
  </w:style>
  <w:style w:type="character" w:customStyle="1" w:styleId="5Char">
    <w:name w:val="제목 5 Char"/>
    <w:aliases w:val="h5 Char,Heading5 Char,H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Id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Id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character" w:customStyle="1" w:styleId="TFChar">
    <w:name w:val="TF Char"/>
    <w:rsid w:val="00B23A3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77668212">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5348295">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67487489">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58323776">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26798471">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535802109">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27661715">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981572009">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52B638-F8D7-4FEA-B2CB-5896EAB88B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860</TotalTime>
  <Pages>15</Pages>
  <Words>6017</Words>
  <Characters>34301</Characters>
  <Application>Microsoft Office Word</Application>
  <DocSecurity>0</DocSecurity>
  <Lines>285</Lines>
  <Paragraphs>80</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40238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고현수/책임연구원/미래기술센터 C&amp;M표준(연)5G무선통신표준Task(hyunsoo.ko@lge.com)</cp:lastModifiedBy>
  <cp:revision>21</cp:revision>
  <cp:lastPrinted>2013-04-04T11:22:00Z</cp:lastPrinted>
  <dcterms:created xsi:type="dcterms:W3CDTF">2021-09-29T08:48:00Z</dcterms:created>
  <dcterms:modified xsi:type="dcterms:W3CDTF">2021-11-05T15:42:00Z</dcterms:modified>
</cp:coreProperties>
</file>